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562D">
      <w:pPr>
        <w:jc w:val="right"/>
        <w:rPr>
          <w:rFonts w:ascii="方正小标宋简体" w:eastAsia="方正小标宋简体"/>
          <w:b/>
          <w:color w:val="FF0000"/>
          <w:spacing w:val="160"/>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61312" behindDoc="0" locked="0" layoutInCell="1" allowOverlap="1">
                <wp:simplePos x="0" y="0"/>
                <wp:positionH relativeFrom="column">
                  <wp:posOffset>2345690</wp:posOffset>
                </wp:positionH>
                <wp:positionV relativeFrom="paragraph">
                  <wp:posOffset>-1113155</wp:posOffset>
                </wp:positionV>
                <wp:extent cx="1122680" cy="304800"/>
                <wp:effectExtent l="0" t="0" r="1270" b="0"/>
                <wp:wrapNone/>
                <wp:docPr id="16" name="文本框 16"/>
                <wp:cNvGraphicFramePr/>
                <a:graphic xmlns:a="http://schemas.openxmlformats.org/drawingml/2006/main">
                  <a:graphicData uri="http://schemas.microsoft.com/office/word/2010/wordprocessingShape">
                    <wps:wsp>
                      <wps:cNvSpPr txBox="1"/>
                      <wps:spPr>
                        <a:xfrm>
                          <a:off x="0" y="0"/>
                          <a:ext cx="1122680" cy="304800"/>
                        </a:xfrm>
                        <a:prstGeom prst="rect">
                          <a:avLst/>
                        </a:prstGeom>
                        <a:solidFill>
                          <a:srgbClr val="FFFFFF"/>
                        </a:solidFill>
                        <a:ln>
                          <a:noFill/>
                        </a:ln>
                      </wps:spPr>
                      <wps:txbx>
                        <w:txbxContent>
                          <w:p w14:paraId="05710EB1">
                            <w:pPr>
                              <w:rPr>
                                <w:b/>
                              </w:rPr>
                            </w:pPr>
                            <w:r>
                              <w:rPr>
                                <w:rFonts w:hint="eastAsia"/>
                                <w:b/>
                              </w:rPr>
                              <w:t>多行标题可用：</w:t>
                            </w:r>
                          </w:p>
                        </w:txbxContent>
                      </wps:txbx>
                      <wps:bodyPr upright="1"/>
                    </wps:wsp>
                  </a:graphicData>
                </a:graphic>
              </wp:anchor>
            </w:drawing>
          </mc:Choice>
          <mc:Fallback>
            <w:pict>
              <v:shape id="_x0000_s1026" o:spid="_x0000_s1026" o:spt="202" type="#_x0000_t202" style="position:absolute;left:0pt;margin-left:184.7pt;margin-top:-87.65pt;height:24pt;width:88.4pt;z-index:251661312;mso-width-relative:page;mso-height-relative:page;" fillcolor="#FFFFFF" filled="t" stroked="f" coordsize="21600,21600" o:gfxdata="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PRXkNkAAAANAQAADwAAAAAAAAABACAAAAAiAAAAZHJzL2Rvd25yZXYu&#10;eG1sUEsBAhQAFAAAAAgAh07iQBM7k97BAQAAeQMAAA4AAAAAAAAAAQAgAAAAKAEAAGRycy9lMm9E&#10;b2MueG1sUEsFBgAAAAAGAAYAWQEAAFsFAAAAAA==&#10;">
                <v:path/>
                <v:fill on="t" focussize="0,0"/>
                <v:stroke on="f"/>
                <v:imagedata o:title=""/>
                <o:lock v:ext="edit" aspectratio="f"/>
                <v:textbox>
                  <w:txbxContent>
                    <w:p w14:paraId="05710EB1">
                      <w:pPr>
                        <w:rPr>
                          <w:b/>
                        </w:rPr>
                      </w:pPr>
                      <w:r>
                        <w:rPr>
                          <w:rFonts w:hint="eastAsia"/>
                          <w:b/>
                        </w:rPr>
                        <w:t>多行标题可用：</w:t>
                      </w:r>
                    </w:p>
                  </w:txbxContent>
                </v:textbox>
              </v:shape>
            </w:pict>
          </mc:Fallback>
        </mc:AlternateContent>
      </w:r>
      <w:r>
        <w:rPr>
          <w:rFonts w:hint="eastAsia" w:ascii="方正小标宋简体" w:eastAsia="方正小标宋简体"/>
          <w:b/>
          <w:sz w:val="94"/>
          <w:szCs w:val="94"/>
        </w:rPr>
        <mc:AlternateContent>
          <mc:Choice Requires="wps">
            <w:drawing>
              <wp:anchor distT="0" distB="0" distL="114300" distR="114300" simplePos="0" relativeHeight="251660288" behindDoc="0" locked="0" layoutInCell="1" allowOverlap="1">
                <wp:simplePos x="0" y="0"/>
                <wp:positionH relativeFrom="column">
                  <wp:posOffset>4630420</wp:posOffset>
                </wp:positionH>
                <wp:positionV relativeFrom="paragraph">
                  <wp:posOffset>-1113155</wp:posOffset>
                </wp:positionV>
                <wp:extent cx="838200" cy="3429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38200" cy="342900"/>
                        </a:xfrm>
                        <a:prstGeom prst="rect">
                          <a:avLst/>
                        </a:prstGeom>
                        <a:solidFill>
                          <a:srgbClr val="FFFFFF"/>
                        </a:solidFill>
                        <a:ln>
                          <a:noFill/>
                        </a:ln>
                      </wps:spPr>
                      <wps:txbx>
                        <w:txbxContent>
                          <w:p w14:paraId="52829614">
                            <w:r>
                              <w:rPr>
                                <w:rFonts w:hint="eastAsia"/>
                                <w:b/>
                              </w:rPr>
                              <w:t>不可用</w:t>
                            </w:r>
                            <w:r>
                              <w:rPr>
                                <w:rFonts w:hint="eastAsia"/>
                              </w:rPr>
                              <w:t>：</w:t>
                            </w:r>
                          </w:p>
                        </w:txbxContent>
                      </wps:txbx>
                      <wps:bodyPr upright="1"/>
                    </wps:wsp>
                  </a:graphicData>
                </a:graphic>
              </wp:anchor>
            </w:drawing>
          </mc:Choice>
          <mc:Fallback>
            <w:pict>
              <v:shape id="_x0000_s1026" o:spid="_x0000_s1026" o:spt="202" type="#_x0000_t202" style="position:absolute;left:0pt;margin-left:364.6pt;margin-top:-87.65pt;height:27pt;width:66pt;z-index:251660288;mso-width-relative:page;mso-height-relative:page;" fillcolor="#FFFFFF" filled="t" stroked="f" insetpen="f" coordsize="21600,21600" o:gfxdata="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v83sdoAAAANAQAADwAAAAAAAAABACAAAAAiAAAAZHJzL2Rvd25yZXYu&#10;eG1sUEsBAhQAFAAAAAgAh07iQNNh7LPAAQAAeAMAAA4AAAAAAAAAAQAgAAAAKQEAAGRycy9lMm9E&#10;b2MueG1sUEsFBgAAAAAGAAYAWQEAAFsFAAAAAA==&#10;">
                <v:path/>
                <v:fill on="t" alignshape="1" focussize="0,0"/>
                <v:stroke on="f" imagealignshape="1"/>
                <v:imagedata o:title=""/>
                <o:lock v:ext="edit"/>
                <v:textbox>
                  <w:txbxContent>
                    <w:p w14:paraId="52829614">
                      <w:r>
                        <w:rPr>
                          <w:rFonts w:hint="eastAsia"/>
                          <w:b/>
                        </w:rPr>
                        <w:t>不可用</w:t>
                      </w:r>
                      <w:r>
                        <w:rPr>
                          <w:rFonts w:hint="eastAsia"/>
                        </w:rPr>
                        <w:t>：</w:t>
                      </w:r>
                    </w:p>
                  </w:txbxContent>
                </v:textbox>
              </v:shape>
            </w:pict>
          </mc:Fallback>
        </mc:AlternateContent>
      </w:r>
      <w:r>
        <w:rPr>
          <w:rFonts w:hint="eastAsia" w:ascii="方正小标宋简体" w:eastAsia="方正小标宋简体"/>
          <w:b/>
          <w:color w:val="FF0000"/>
          <w:spacing w:val="160"/>
          <w:w w:val="80"/>
          <w:kern w:val="0"/>
          <w:sz w:val="52"/>
          <w:szCs w:val="52"/>
        </w:rPr>
        <w:t>北京市通州区教师研修中心</w:t>
      </w:r>
    </w:p>
    <w:p w14:paraId="7589C83F">
      <w:pPr>
        <w:ind w:right="-86" w:rightChars="-41"/>
        <w:jc w:val="center"/>
        <w:rPr>
          <w:rFonts w:hint="eastAsia" w:ascii="方正小标宋简体" w:eastAsia="方正小标宋简体"/>
          <w:b/>
          <w:color w:val="FF0000"/>
          <w:spacing w:val="236"/>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3" name="直接连接符 13"/>
                <wp:cNvGraphicFramePr/>
                <a:graphic xmlns:a="http://schemas.openxmlformats.org/drawingml/2006/main">
                  <a:graphicData uri="http://schemas.microsoft.com/office/word/2010/wordprocessingShape">
                    <wps:wsp>
                      <wps:cNvSpPr/>
                      <wps:spPr>
                        <a:xfrm flipV="1">
                          <a:off x="0" y="0"/>
                          <a:ext cx="56134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48FG2AAAAAgBAAAPAAAAAAAAAAEAIAAAACIAAABkcnMvZG93bnJl&#10;di54bWxQSwECFAAUAAAACACHTuJAo6K/1f0BAADxAwAADgAAAAAAAAABACAAAAAnAQAAZHJzL2Uy&#10;b0RvYy54bWxQSwUGAAAAAAYABgBZAQAAlgUAAAAA&#10;">
                <v:path arrowok="t"/>
                <v:fill on="f" focussize="0,0"/>
                <v:stroke weight="1.75pt" color="#FF0000"/>
                <v:imagedata o:title=""/>
                <o:lock v:ext="edit" grouping="f" rotation="f" text="f"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1DB42C63">
      <w:pPr>
        <w:widowControl/>
        <w:shd w:val="clear" w:color="auto" w:fill="FDFDFE"/>
        <w:spacing w:line="560" w:lineRule="exact"/>
        <w:jc w:val="center"/>
        <w:rPr>
          <w:rFonts w:ascii="方正小标宋简体" w:hAnsi="方正小标宋简体" w:eastAsia="方正小标宋简体" w:cs="方正小标宋简体"/>
          <w:kern w:val="0"/>
          <w:sz w:val="44"/>
          <w:szCs w:val="44"/>
        </w:rPr>
      </w:pPr>
    </w:p>
    <w:p w14:paraId="7F4E64CC">
      <w:pPr>
        <w:widowControl/>
        <w:shd w:val="clear" w:color="auto" w:fill="FDFDFE"/>
        <w:spacing w:line="560" w:lineRule="exact"/>
        <w:jc w:val="center"/>
        <w:rPr>
          <w:rFonts w:ascii="方正小标宋简体" w:hAnsi="方正小标宋简体" w:eastAsia="方正小标宋简体" w:cs="方正小标宋简体"/>
          <w:kern w:val="0"/>
          <w:sz w:val="44"/>
          <w:szCs w:val="44"/>
        </w:rPr>
      </w:pPr>
    </w:p>
    <w:p w14:paraId="61002207">
      <w:pPr>
        <w:widowControl/>
        <w:shd w:val="clear" w:color="auto" w:fill="FDFDFE"/>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2025年北京市中小学数学节（通州场）</w:t>
      </w:r>
    </w:p>
    <w:p w14:paraId="6A5A3A60">
      <w:pPr>
        <w:widowControl/>
        <w:shd w:val="clear" w:color="auto" w:fill="FDFDFE"/>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推进会</w:t>
      </w:r>
      <w:r>
        <w:rPr>
          <w:rFonts w:hint="eastAsia" w:ascii="方正小标宋简体" w:hAnsi="方正小标宋简体" w:eastAsia="方正小标宋简体" w:cs="方正小标宋简体"/>
          <w:kern w:val="0"/>
          <w:sz w:val="44"/>
          <w:szCs w:val="44"/>
        </w:rPr>
        <w:t>参会通知</w:t>
      </w:r>
      <w:bookmarkStart w:id="0" w:name="_GoBack"/>
      <w:bookmarkEnd w:id="0"/>
    </w:p>
    <w:p w14:paraId="227E52EA">
      <w:pPr>
        <w:widowControl/>
        <w:shd w:val="clear" w:color="auto" w:fill="FDFDFE"/>
        <w:spacing w:line="560" w:lineRule="exact"/>
        <w:jc w:val="center"/>
        <w:rPr>
          <w:rFonts w:ascii="方正小标宋简体" w:hAnsi="方正小标宋简体" w:eastAsia="方正小标宋简体" w:cs="方正小标宋简体"/>
          <w:kern w:val="0"/>
          <w:sz w:val="44"/>
          <w:szCs w:val="44"/>
        </w:rPr>
      </w:pPr>
    </w:p>
    <w:p w14:paraId="633F8CE9">
      <w:pPr>
        <w:widowControl/>
        <w:shd w:val="clear" w:color="auto" w:fill="FDFDFE"/>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各中小学：</w:t>
      </w:r>
    </w:p>
    <w:p w14:paraId="180D9F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为深入学习贯彻习近平新时代中国特色社会主义思想和党的二十大精神，全面</w:t>
      </w:r>
      <w:r>
        <w:rPr>
          <w:rFonts w:hint="eastAsia" w:ascii="仿宋_GB2312" w:eastAsia="仿宋_GB2312"/>
          <w:sz w:val="32"/>
          <w:szCs w:val="32"/>
        </w:rPr>
        <w:t>落实《教育强国建设规划纲要（2024-2035年）》，</w:t>
      </w:r>
      <w:r>
        <w:rPr>
          <w:rFonts w:hint="eastAsia" w:ascii="仿宋_GB2312" w:hAnsi="仿宋_GB2312" w:eastAsia="仿宋_GB2312" w:cs="仿宋_GB2312"/>
          <w:sz w:val="32"/>
          <w:szCs w:val="32"/>
        </w:rPr>
        <w:t>北京市教委《关于加强北京市基础学科拔尖创新人才培养工作的实施意见》等文件精神，</w:t>
      </w:r>
      <w:r>
        <w:rPr>
          <w:rFonts w:hint="eastAsia" w:ascii="仿宋_GB2312" w:eastAsia="仿宋_GB2312"/>
          <w:sz w:val="32"/>
          <w:szCs w:val="32"/>
        </w:rPr>
        <w:t>发挥首都及城市副中心教育资源优势，</w:t>
      </w:r>
      <w:r>
        <w:rPr>
          <w:rFonts w:hint="eastAsia" w:ascii="仿宋_GB2312" w:hAnsi="仿宋_GB2312" w:eastAsia="仿宋_GB2312" w:cs="仿宋_GB2312"/>
          <w:sz w:val="32"/>
          <w:szCs w:val="32"/>
        </w:rPr>
        <w:t>提高学生基础学科素质，</w:t>
      </w:r>
      <w:r>
        <w:rPr>
          <w:rFonts w:hint="eastAsia" w:ascii="仿宋_GB2312" w:eastAsia="仿宋_GB2312"/>
          <w:sz w:val="32"/>
          <w:szCs w:val="32"/>
        </w:rPr>
        <w:t>切实提高学生的创新精神、创新意识和创新能力，</w:t>
      </w:r>
      <w:r>
        <w:rPr>
          <w:rFonts w:hint="eastAsia" w:ascii="仿宋_GB2312" w:hAnsi="仿宋_GB2312" w:eastAsia="仿宋_GB2312" w:cs="仿宋_GB2312"/>
          <w:sz w:val="32"/>
          <w:szCs w:val="32"/>
        </w:rPr>
        <w:t>助力教育强区建设，特举办2025年北京市中小学数学节（通州场）</w:t>
      </w:r>
      <w:r>
        <w:rPr>
          <w:rFonts w:hint="eastAsia" w:ascii="仿宋_GB2312" w:hAnsi="仿宋_GB2312" w:eastAsia="仿宋_GB2312" w:cs="仿宋_GB2312"/>
          <w:sz w:val="32"/>
          <w:szCs w:val="32"/>
          <w:lang w:val="en-US" w:eastAsia="zh-CN"/>
        </w:rPr>
        <w:t>推进会</w:t>
      </w:r>
      <w:r>
        <w:rPr>
          <w:rFonts w:hint="eastAsia" w:ascii="仿宋_GB2312" w:hAnsi="仿宋_GB2312" w:eastAsia="仿宋_GB2312" w:cs="仿宋_GB2312"/>
          <w:sz w:val="32"/>
          <w:szCs w:val="32"/>
        </w:rPr>
        <w:t>。</w:t>
      </w:r>
    </w:p>
    <w:p w14:paraId="5DAA4887">
      <w:pPr>
        <w:widowControl/>
        <w:shd w:val="clear" w:color="auto" w:fill="FDFDFE"/>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一、会议时间</w:t>
      </w:r>
    </w:p>
    <w:p w14:paraId="68AD4FC3">
      <w:pPr>
        <w:widowControl/>
        <w:shd w:val="clear" w:color="auto" w:fill="FDFDFE"/>
        <w:spacing w:line="560" w:lineRule="exact"/>
        <w:ind w:firstLine="640" w:firstLineChars="200"/>
        <w:rPr>
          <w:rFonts w:ascii="仿宋_GB2312" w:eastAsia="仿宋_GB2312"/>
          <w:sz w:val="32"/>
          <w:szCs w:val="32"/>
        </w:rPr>
      </w:pPr>
      <w:r>
        <w:rPr>
          <w:rFonts w:hint="eastAsia" w:ascii="仿宋_GB2312" w:eastAsia="仿宋_GB2312"/>
          <w:sz w:val="32"/>
          <w:szCs w:val="32"/>
        </w:rPr>
        <w:t>2025年4月30日</w:t>
      </w:r>
      <w:r>
        <w:rPr>
          <w:rFonts w:hint="eastAsia" w:ascii="仿宋_GB2312" w:hAnsi="仿宋_GB2312" w:eastAsia="仿宋_GB2312" w:cs="仿宋_GB2312"/>
          <w:sz w:val="32"/>
          <w:szCs w:val="32"/>
        </w:rPr>
        <w:t>13:30-16:30</w:t>
      </w:r>
    </w:p>
    <w:p w14:paraId="5BD9DB2F">
      <w:pPr>
        <w:widowControl/>
        <w:shd w:val="clear" w:color="auto" w:fill="FDFDFE"/>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二、会议地点</w:t>
      </w:r>
    </w:p>
    <w:p w14:paraId="4FBA70C4">
      <w:pPr>
        <w:widowControl/>
        <w:shd w:val="clear" w:color="auto" w:fill="FDFDFE"/>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北京学校</w:t>
      </w:r>
    </w:p>
    <w:p w14:paraId="3E84EF1D">
      <w:pPr>
        <w:widowControl/>
        <w:shd w:val="clear" w:color="auto" w:fill="FDFDFE"/>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三、参会人员</w:t>
      </w:r>
    </w:p>
    <w:p w14:paraId="2A799780">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每校1名数学</w:t>
      </w:r>
      <w:r>
        <w:rPr>
          <w:rFonts w:ascii="仿宋_GB2312" w:eastAsia="仿宋_GB2312"/>
          <w:sz w:val="32"/>
          <w:szCs w:val="32"/>
        </w:rPr>
        <w:t>教师</w:t>
      </w:r>
      <w:r>
        <w:rPr>
          <w:rFonts w:hint="eastAsia" w:ascii="仿宋_GB2312" w:eastAsia="仿宋_GB2312"/>
          <w:sz w:val="32"/>
          <w:szCs w:val="32"/>
        </w:rPr>
        <w:t>现场参会，其他</w:t>
      </w:r>
      <w:r>
        <w:rPr>
          <w:rFonts w:hint="eastAsia" w:ascii="仿宋_GB2312" w:eastAsia="仿宋_GB2312"/>
          <w:sz w:val="32"/>
          <w:szCs w:val="32"/>
          <w:lang w:val="en-US" w:eastAsia="zh-CN"/>
        </w:rPr>
        <w:t>干部</w:t>
      </w:r>
      <w:r>
        <w:rPr>
          <w:rFonts w:hint="eastAsia" w:ascii="仿宋_GB2312" w:eastAsia="仿宋_GB2312"/>
          <w:sz w:val="32"/>
          <w:szCs w:val="32"/>
        </w:rPr>
        <w:t>教师线上参会</w:t>
      </w:r>
      <w:r>
        <w:rPr>
          <w:rFonts w:hint="eastAsia" w:ascii="仿宋_GB2312" w:eastAsia="仿宋_GB2312"/>
          <w:sz w:val="32"/>
          <w:szCs w:val="32"/>
          <w:lang w:eastAsia="zh-CN"/>
        </w:rPr>
        <w:t>。</w:t>
      </w:r>
    </w:p>
    <w:p w14:paraId="0CD5F2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请各位现场参会的教师绿色出行（北京学校南门入校）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并于2025年4月29日17:00前扫描下方二维码，进行入校信息报备</w:t>
      </w:r>
      <w:r>
        <w:rPr>
          <w:rFonts w:hint="eastAsia" w:ascii="仿宋_GB2312" w:hAnsi="仿宋_GB2312" w:eastAsia="仿宋_GB2312" w:cs="仿宋_GB2312"/>
          <w:sz w:val="32"/>
          <w:szCs w:val="32"/>
        </w:rPr>
        <w:t>。</w:t>
      </w:r>
    </w:p>
    <w:p w14:paraId="222C9C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drawing>
          <wp:inline distT="0" distB="0" distL="114300" distR="114300">
            <wp:extent cx="1131570" cy="1138555"/>
            <wp:effectExtent l="0" t="0" r="0" b="0"/>
            <wp:docPr id="2" name="图片 2" descr="数学节入校报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数学节入校报备"/>
                    <pic:cNvPicPr>
                      <a:picLocks noChangeAspect="1"/>
                    </pic:cNvPicPr>
                  </pic:nvPicPr>
                  <pic:blipFill>
                    <a:blip r:embed="rId5"/>
                    <a:srcRect l="29666" t="56940" r="31970" b="19910"/>
                    <a:stretch>
                      <a:fillRect/>
                    </a:stretch>
                  </pic:blipFill>
                  <pic:spPr>
                    <a:xfrm>
                      <a:off x="0" y="0"/>
                      <a:ext cx="1131570" cy="1138555"/>
                    </a:xfrm>
                    <a:prstGeom prst="rect">
                      <a:avLst/>
                    </a:prstGeom>
                  </pic:spPr>
                </pic:pic>
              </a:graphicData>
            </a:graphic>
          </wp:inline>
        </w:drawing>
      </w:r>
    </w:p>
    <w:p w14:paraId="06B926A8">
      <w:pPr>
        <w:widowControl/>
        <w:shd w:val="clear" w:color="auto" w:fill="FDFDFE"/>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四、会议议程</w:t>
      </w:r>
    </w:p>
    <w:p w14:paraId="7260F39B">
      <w:pPr>
        <w:widowControl/>
        <w:shd w:val="clear" w:color="auto" w:fill="FDFDFE"/>
        <w:spacing w:line="560" w:lineRule="exact"/>
        <w:ind w:firstLine="640" w:firstLineChars="200"/>
        <w:rPr>
          <w:rFonts w:ascii="仿宋_GB2312" w:eastAsia="仿宋_GB2312"/>
          <w:sz w:val="32"/>
          <w:szCs w:val="32"/>
        </w:rPr>
      </w:pPr>
      <w:r>
        <w:rPr>
          <w:rFonts w:hint="eastAsia" w:ascii="仿宋_GB2312" w:eastAsia="仿宋_GB2312"/>
          <w:sz w:val="32"/>
          <w:szCs w:val="32"/>
        </w:rPr>
        <w:t>见附件1</w:t>
      </w:r>
    </w:p>
    <w:p w14:paraId="46895674">
      <w:pPr>
        <w:spacing w:line="560" w:lineRule="exact"/>
        <w:ind w:firstLine="640" w:firstLineChars="200"/>
        <w:rPr>
          <w:rFonts w:hint="eastAsia" w:ascii="仿宋_GB2312" w:hAnsi="仿宋_GB2312" w:eastAsia="仿宋_GB2312" w:cs="仿宋_GB2312"/>
          <w:sz w:val="32"/>
          <w:szCs w:val="32"/>
        </w:rPr>
      </w:pPr>
    </w:p>
    <w:p w14:paraId="0C6E86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附件1：2025年北京市中小学数学节（通州场）</w:t>
      </w:r>
      <w:r>
        <w:rPr>
          <w:rFonts w:hint="eastAsia" w:ascii="仿宋_GB2312" w:hAnsi="仿宋_GB2312" w:eastAsia="仿宋_GB2312" w:cs="仿宋_GB2312"/>
          <w:sz w:val="32"/>
          <w:szCs w:val="32"/>
          <w:lang w:val="en-US" w:eastAsia="zh-CN"/>
        </w:rPr>
        <w:t>推进会活动</w:t>
      </w:r>
      <w:r>
        <w:rPr>
          <w:rFonts w:hint="eastAsia" w:ascii="仿宋_GB2312" w:hAnsi="仿宋_GB2312" w:eastAsia="仿宋_GB2312" w:cs="仿宋_GB2312"/>
          <w:sz w:val="32"/>
          <w:szCs w:val="32"/>
        </w:rPr>
        <w:t>议程</w:t>
      </w:r>
    </w:p>
    <w:p w14:paraId="073A4707">
      <w:pPr>
        <w:widowControl/>
        <w:shd w:val="clear" w:color="auto" w:fill="FDFDFE"/>
        <w:wordWrap w:val="0"/>
        <w:spacing w:line="560" w:lineRule="exact"/>
        <w:ind w:firstLine="640" w:firstLineChars="200"/>
        <w:jc w:val="right"/>
        <w:rPr>
          <w:rFonts w:ascii="仿宋_GB2312" w:eastAsia="仿宋_GB2312"/>
          <w:sz w:val="32"/>
          <w:szCs w:val="32"/>
        </w:rPr>
      </w:pPr>
    </w:p>
    <w:p w14:paraId="61C39BBA">
      <w:pPr>
        <w:widowControl/>
        <w:shd w:val="clear" w:color="auto" w:fill="FDFDFE"/>
        <w:wordWrap w:val="0"/>
        <w:spacing w:line="560" w:lineRule="exact"/>
        <w:ind w:firstLine="640" w:firstLineChars="200"/>
        <w:jc w:val="right"/>
        <w:rPr>
          <w:rFonts w:ascii="仿宋_GB2312" w:eastAsia="仿宋_GB2312"/>
          <w:sz w:val="32"/>
          <w:szCs w:val="32"/>
        </w:rPr>
      </w:pPr>
    </w:p>
    <w:p w14:paraId="283A13A6">
      <w:pPr>
        <w:widowControl/>
        <w:shd w:val="clear" w:color="auto" w:fill="FDFDFE"/>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通州区教师研修中心    </w:t>
      </w:r>
    </w:p>
    <w:p w14:paraId="5710A26B">
      <w:pPr>
        <w:widowControl/>
        <w:shd w:val="clear" w:color="auto" w:fill="FDFDFE"/>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2025年4月27日   </w:t>
      </w:r>
    </w:p>
    <w:p w14:paraId="3433B7EA">
      <w:pPr>
        <w:widowControl/>
        <w:shd w:val="clear" w:color="auto" w:fill="FDFDFE"/>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hAnsi="仿宋" w:eastAsia="仿宋_GB2312"/>
          <w:sz w:val="32"/>
          <w:szCs w:val="32"/>
        </w:rPr>
        <w:t>联系人：席蓉  联系电话：52113019</w:t>
      </w:r>
      <w:r>
        <w:rPr>
          <w:rFonts w:hint="eastAsia" w:ascii="仿宋_GB2312" w:eastAsia="仿宋_GB2312"/>
          <w:sz w:val="32"/>
          <w:szCs w:val="32"/>
        </w:rPr>
        <w:t>）</w:t>
      </w:r>
    </w:p>
    <w:p w14:paraId="3F236C11">
      <w:pPr>
        <w:widowControl/>
        <w:shd w:val="clear" w:color="auto" w:fill="FDFDFE"/>
        <w:spacing w:line="560" w:lineRule="exact"/>
        <w:ind w:firstLine="640" w:firstLineChars="200"/>
        <w:jc w:val="left"/>
        <w:rPr>
          <w:rFonts w:ascii="仿宋_GB2312" w:eastAsia="仿宋_GB2312"/>
          <w:sz w:val="32"/>
          <w:szCs w:val="32"/>
        </w:rPr>
      </w:pPr>
    </w:p>
    <w:p w14:paraId="4CF59CC5">
      <w:pPr>
        <w:widowControl/>
        <w:shd w:val="clear" w:color="auto" w:fill="FDFDFE"/>
        <w:spacing w:line="560" w:lineRule="exact"/>
        <w:ind w:firstLine="640" w:firstLineChars="200"/>
        <w:rPr>
          <w:rFonts w:ascii="仿宋_GB2312" w:hAnsi="仿宋_GB2312" w:eastAsia="仿宋_GB2312" w:cs="仿宋_GB2312"/>
          <w:kern w:val="0"/>
          <w:sz w:val="32"/>
          <w:szCs w:val="32"/>
        </w:rPr>
      </w:pPr>
    </w:p>
    <w:p w14:paraId="058C0E2F">
      <w:pPr>
        <w:spacing w:line="560" w:lineRule="exact"/>
        <w:rPr>
          <w:rFonts w:ascii="仿宋_GB2312" w:hAnsi="仿宋_GB2312" w:eastAsia="仿宋_GB2312" w:cs="仿宋_GB2312"/>
          <w:kern w:val="0"/>
          <w:sz w:val="32"/>
          <w:szCs w:val="32"/>
        </w:rPr>
        <w:sectPr>
          <w:footerReference r:id="rId3" w:type="default"/>
          <w:pgSz w:w="11906" w:h="16838"/>
          <w:pgMar w:top="1440" w:right="1417" w:bottom="1440" w:left="1417" w:header="851" w:footer="992" w:gutter="0"/>
          <w:pgNumType w:fmt="numberInDash"/>
          <w:cols w:space="425" w:num="1"/>
          <w:docGrid w:type="lines" w:linePitch="312" w:charSpace="0"/>
        </w:sectPr>
      </w:pPr>
    </w:p>
    <w:p w14:paraId="6908C1AA">
      <w:pPr>
        <w:widowControl/>
        <w:shd w:val="clear" w:color="auto" w:fill="FDFDFE"/>
        <w:spacing w:line="560" w:lineRule="exact"/>
        <w:rPr>
          <w:rFonts w:ascii="黑体" w:hAnsi="黑体" w:eastAsia="黑体" w:cs="黑体"/>
          <w:kern w:val="0"/>
          <w:sz w:val="32"/>
          <w:szCs w:val="32"/>
        </w:rPr>
      </w:pPr>
      <w:r>
        <w:rPr>
          <w:rFonts w:hint="eastAsia" w:ascii="黑体" w:hAnsi="黑体" w:eastAsia="黑体" w:cs="黑体"/>
          <w:kern w:val="0"/>
          <w:sz w:val="32"/>
          <w:szCs w:val="32"/>
        </w:rPr>
        <w:t>附件1：</w:t>
      </w:r>
    </w:p>
    <w:p w14:paraId="3200F647">
      <w:pPr>
        <w:spacing w:line="560" w:lineRule="exact"/>
        <w:jc w:val="center"/>
        <w:rPr>
          <w:rFonts w:hint="eastAsia" w:ascii="方正小标宋简体" w:hAnsi="方正小标宋简体" w:eastAsia="方正小标宋简体" w:cs="方正小标宋简体"/>
          <w:kern w:val="0"/>
          <w:sz w:val="44"/>
          <w:szCs w:val="44"/>
        </w:rPr>
      </w:pPr>
    </w:p>
    <w:p w14:paraId="0E1495D2">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2025年北京市中小学数学节（通州场）</w:t>
      </w:r>
    </w:p>
    <w:p w14:paraId="567F9742">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推进会活动</w:t>
      </w:r>
      <w:r>
        <w:rPr>
          <w:rFonts w:hint="eastAsia" w:ascii="方正小标宋简体" w:hAnsi="方正小标宋简体" w:eastAsia="方正小标宋简体" w:cs="方正小标宋简体"/>
          <w:kern w:val="0"/>
          <w:sz w:val="44"/>
          <w:szCs w:val="44"/>
        </w:rPr>
        <w:t>议程</w:t>
      </w:r>
    </w:p>
    <w:p w14:paraId="041BA82C">
      <w:pPr>
        <w:widowControl/>
        <w:numPr>
          <w:ilvl w:val="0"/>
          <w:numId w:val="0"/>
        </w:numPr>
        <w:shd w:val="clear" w:color="auto" w:fill="FDFDFE"/>
        <w:ind w:firstLine="640" w:firstLineChars="200"/>
        <w:jc w:val="left"/>
        <w:rPr>
          <w:rFonts w:hint="eastAsia" w:ascii="黑体" w:hAnsi="黑体" w:eastAsia="黑体" w:cs="黑体"/>
          <w:kern w:val="0"/>
          <w:sz w:val="32"/>
          <w:szCs w:val="32"/>
          <w:lang w:val="en-US" w:eastAsia="zh-CN" w:bidi="ar-SA"/>
        </w:rPr>
      </w:pPr>
    </w:p>
    <w:p w14:paraId="33D26BB0">
      <w:pPr>
        <w:widowControl/>
        <w:numPr>
          <w:ilvl w:val="0"/>
          <w:numId w:val="0"/>
        </w:numPr>
        <w:shd w:val="clear" w:color="auto" w:fill="FDFDFE"/>
        <w:ind w:firstLine="640" w:firstLineChars="200"/>
        <w:jc w:val="left"/>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一、签到</w:t>
      </w:r>
    </w:p>
    <w:p w14:paraId="34A126DA">
      <w:pPr>
        <w:widowControl/>
        <w:shd w:val="clear" w:color="auto" w:fill="FDFDFE"/>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rPr>
        <w:t>时间：2025年4月30日</w:t>
      </w:r>
      <w:r>
        <w:rPr>
          <w:rFonts w:hint="eastAsia" w:ascii="仿宋_GB2312" w:hAnsi="仿宋_GB2312" w:eastAsia="仿宋_GB2312" w:cs="仿宋_GB2312"/>
          <w:sz w:val="32"/>
          <w:szCs w:val="32"/>
        </w:rPr>
        <w:t>13:00-13：2</w:t>
      </w:r>
      <w:r>
        <w:rPr>
          <w:rFonts w:hint="eastAsia" w:ascii="仿宋_GB2312" w:hAnsi="仿宋_GB2312" w:eastAsia="仿宋_GB2312" w:cs="仿宋_GB2312"/>
          <w:sz w:val="32"/>
          <w:szCs w:val="32"/>
          <w:lang w:val="en-US" w:eastAsia="zh-CN"/>
        </w:rPr>
        <w:t>0</w:t>
      </w:r>
    </w:p>
    <w:p w14:paraId="359607EC">
      <w:pPr>
        <w:widowControl/>
        <w:shd w:val="clear" w:color="auto" w:fill="FDFDFE"/>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地点：北京学校高中楼一层大厅</w:t>
      </w:r>
    </w:p>
    <w:p w14:paraId="60806B87">
      <w:pPr>
        <w:widowControl/>
        <w:numPr>
          <w:ilvl w:val="0"/>
          <w:numId w:val="0"/>
        </w:numPr>
        <w:shd w:val="clear" w:color="auto" w:fill="FDFDFE"/>
        <w:ind w:firstLine="640" w:firstLineChars="200"/>
        <w:jc w:val="left"/>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二、主会场</w:t>
      </w:r>
    </w:p>
    <w:tbl>
      <w:tblPr>
        <w:tblStyle w:val="7"/>
        <w:tblW w:w="10293"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3658"/>
        <w:gridCol w:w="2262"/>
        <w:gridCol w:w="2400"/>
      </w:tblGrid>
      <w:tr w14:paraId="3854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Align w:val="center"/>
          </w:tcPr>
          <w:p w14:paraId="2AF305C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时间</w:t>
            </w:r>
          </w:p>
        </w:tc>
        <w:tc>
          <w:tcPr>
            <w:tcW w:w="3658" w:type="dxa"/>
            <w:vAlign w:val="center"/>
          </w:tcPr>
          <w:p w14:paraId="7CF26A3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内容</w:t>
            </w:r>
          </w:p>
        </w:tc>
        <w:tc>
          <w:tcPr>
            <w:tcW w:w="2262" w:type="dxa"/>
            <w:vAlign w:val="center"/>
          </w:tcPr>
          <w:p w14:paraId="654BB46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地点</w:t>
            </w:r>
          </w:p>
        </w:tc>
        <w:tc>
          <w:tcPr>
            <w:tcW w:w="2400" w:type="dxa"/>
            <w:vAlign w:val="center"/>
          </w:tcPr>
          <w:p w14:paraId="28A191E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直播二维码</w:t>
            </w:r>
          </w:p>
        </w:tc>
      </w:tr>
      <w:tr w14:paraId="6DA9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Merge w:val="restart"/>
            <w:vAlign w:val="center"/>
          </w:tcPr>
          <w:p w14:paraId="7C33CA4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13:30-14:30</w:t>
            </w:r>
          </w:p>
        </w:tc>
        <w:tc>
          <w:tcPr>
            <w:tcW w:w="3658" w:type="dxa"/>
            <w:vAlign w:val="center"/>
          </w:tcPr>
          <w:p w14:paraId="0A127BF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（一）领导致辞</w:t>
            </w:r>
          </w:p>
        </w:tc>
        <w:tc>
          <w:tcPr>
            <w:tcW w:w="2262" w:type="dxa"/>
            <w:vMerge w:val="restart"/>
            <w:vAlign w:val="center"/>
          </w:tcPr>
          <w:p w14:paraId="61DEC00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高中楼一层报告厅</w:t>
            </w:r>
          </w:p>
        </w:tc>
        <w:tc>
          <w:tcPr>
            <w:tcW w:w="2400" w:type="dxa"/>
            <w:vMerge w:val="restart"/>
            <w:vAlign w:val="center"/>
          </w:tcPr>
          <w:p w14:paraId="376CB5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114300" distR="114300">
                  <wp:extent cx="658495" cy="658495"/>
                  <wp:effectExtent l="0" t="0" r="8255" b="8255"/>
                  <wp:docPr id="4" name="图片 4" descr="99e13a1a630d59afb2e753ad26c2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9e13a1a630d59afb2e753ad26c2e29"/>
                          <pic:cNvPicPr>
                            <a:picLocks noChangeAspect="1"/>
                          </pic:cNvPicPr>
                        </pic:nvPicPr>
                        <pic:blipFill>
                          <a:blip r:embed="rId6"/>
                          <a:stretch>
                            <a:fillRect/>
                          </a:stretch>
                        </pic:blipFill>
                        <pic:spPr>
                          <a:xfrm>
                            <a:off x="0" y="0"/>
                            <a:ext cx="658495" cy="658495"/>
                          </a:xfrm>
                          <a:prstGeom prst="rect">
                            <a:avLst/>
                          </a:prstGeom>
                        </pic:spPr>
                      </pic:pic>
                    </a:graphicData>
                  </a:graphic>
                </wp:inline>
              </w:drawing>
            </w:r>
          </w:p>
        </w:tc>
      </w:tr>
      <w:tr w14:paraId="3335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Merge w:val="continue"/>
            <w:vAlign w:val="center"/>
          </w:tcPr>
          <w:p w14:paraId="0AD18C9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c>
          <w:tcPr>
            <w:tcW w:w="3658" w:type="dxa"/>
            <w:vAlign w:val="center"/>
          </w:tcPr>
          <w:p w14:paraId="52B2FA9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（二）学生代表发言</w:t>
            </w:r>
          </w:p>
        </w:tc>
        <w:tc>
          <w:tcPr>
            <w:tcW w:w="2262" w:type="dxa"/>
            <w:vMerge w:val="continue"/>
            <w:vAlign w:val="center"/>
          </w:tcPr>
          <w:p w14:paraId="4CEFEAE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c>
          <w:tcPr>
            <w:tcW w:w="2400" w:type="dxa"/>
            <w:vMerge w:val="continue"/>
            <w:vAlign w:val="center"/>
          </w:tcPr>
          <w:p w14:paraId="00D7C70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r>
      <w:tr w14:paraId="6B9B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Merge w:val="continue"/>
            <w:vAlign w:val="center"/>
          </w:tcPr>
          <w:p w14:paraId="57C7918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c>
          <w:tcPr>
            <w:tcW w:w="3658" w:type="dxa"/>
            <w:vAlign w:val="center"/>
          </w:tcPr>
          <w:p w14:paraId="46443A6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（三）领导总结讲话</w:t>
            </w:r>
          </w:p>
        </w:tc>
        <w:tc>
          <w:tcPr>
            <w:tcW w:w="2262" w:type="dxa"/>
            <w:vMerge w:val="continue"/>
            <w:vAlign w:val="center"/>
          </w:tcPr>
          <w:p w14:paraId="25B4B0B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c>
          <w:tcPr>
            <w:tcW w:w="2400" w:type="dxa"/>
            <w:vMerge w:val="continue"/>
            <w:vAlign w:val="center"/>
          </w:tcPr>
          <w:p w14:paraId="169234C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r>
    </w:tbl>
    <w:p w14:paraId="3C8C6614">
      <w:pPr>
        <w:widowControl/>
        <w:numPr>
          <w:ilvl w:val="0"/>
          <w:numId w:val="1"/>
        </w:numPr>
        <w:shd w:val="clear" w:color="auto" w:fill="FDFDFE"/>
        <w:ind w:firstLine="640" w:firstLineChars="200"/>
        <w:jc w:val="left"/>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分会场</w:t>
      </w:r>
    </w:p>
    <w:tbl>
      <w:tblPr>
        <w:tblStyle w:val="6"/>
        <w:tblW w:w="10282" w:type="dxa"/>
        <w:jc w:val="center"/>
        <w:tblLayout w:type="fixed"/>
        <w:tblCellMar>
          <w:top w:w="0" w:type="dxa"/>
          <w:left w:w="108" w:type="dxa"/>
          <w:bottom w:w="0" w:type="dxa"/>
          <w:right w:w="108" w:type="dxa"/>
        </w:tblCellMar>
      </w:tblPr>
      <w:tblGrid>
        <w:gridCol w:w="1425"/>
        <w:gridCol w:w="2896"/>
        <w:gridCol w:w="2511"/>
        <w:gridCol w:w="2024"/>
        <w:gridCol w:w="1426"/>
      </w:tblGrid>
      <w:tr w14:paraId="7120B09D">
        <w:tblPrEx>
          <w:tblCellMar>
            <w:top w:w="0" w:type="dxa"/>
            <w:left w:w="108" w:type="dxa"/>
            <w:bottom w:w="0" w:type="dxa"/>
            <w:right w:w="108" w:type="dxa"/>
          </w:tblCellMar>
        </w:tblPrEx>
        <w:trPr>
          <w:trHeight w:val="270" w:hRule="atLeast"/>
          <w:jc w:val="center"/>
        </w:trPr>
        <w:tc>
          <w:tcPr>
            <w:tcW w:w="1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F9874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主题</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6A1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bidi="ar"/>
              </w:rPr>
              <w:t>内容</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3CA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主讲人</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1CC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地点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9E6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直播二维码</w:t>
            </w:r>
          </w:p>
        </w:tc>
      </w:tr>
      <w:tr w14:paraId="2B38D6E4">
        <w:tblPrEx>
          <w:tblCellMar>
            <w:top w:w="0" w:type="dxa"/>
            <w:left w:w="108" w:type="dxa"/>
            <w:bottom w:w="0" w:type="dxa"/>
            <w:right w:w="108" w:type="dxa"/>
          </w:tblCellMar>
        </w:tblPrEx>
        <w:trPr>
          <w:trHeight w:val="1508" w:hRule="atLeast"/>
          <w:jc w:val="center"/>
        </w:trPr>
        <w:tc>
          <w:tcPr>
            <w:tcW w:w="1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78A4A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专家引领</w:t>
            </w:r>
          </w:p>
          <w:p w14:paraId="19ECFE9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（14:45-</w:t>
            </w:r>
          </w:p>
          <w:p w14:paraId="00A6C62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15:45）</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9EB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科学家讲座</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21E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中国科学院</w:t>
            </w:r>
          </w:p>
          <w:p w14:paraId="0EBE70A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赵晓光研究员</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73F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高中楼一层报告厅</w:t>
            </w:r>
          </w:p>
        </w:tc>
        <w:tc>
          <w:tcPr>
            <w:tcW w:w="14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E49F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658495" cy="658495"/>
                  <wp:effectExtent l="0" t="0" r="8255" b="8255"/>
                  <wp:docPr id="8" name="图片 8" descr="51d88f403635faf04a022991e1b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1d88f403635faf04a022991e1b6847"/>
                          <pic:cNvPicPr>
                            <a:picLocks noChangeAspect="1"/>
                          </pic:cNvPicPr>
                        </pic:nvPicPr>
                        <pic:blipFill>
                          <a:blip r:embed="rId7"/>
                          <a:stretch>
                            <a:fillRect/>
                          </a:stretch>
                        </pic:blipFill>
                        <pic:spPr>
                          <a:xfrm>
                            <a:off x="0" y="0"/>
                            <a:ext cx="658495" cy="658495"/>
                          </a:xfrm>
                          <a:prstGeom prst="rect">
                            <a:avLst/>
                          </a:prstGeom>
                        </pic:spPr>
                      </pic:pic>
                    </a:graphicData>
                  </a:graphic>
                </wp:inline>
              </w:drawing>
            </w:r>
          </w:p>
        </w:tc>
      </w:tr>
      <w:tr w14:paraId="02C4D477">
        <w:tblPrEx>
          <w:tblCellMar>
            <w:top w:w="0" w:type="dxa"/>
            <w:left w:w="108" w:type="dxa"/>
            <w:bottom w:w="0" w:type="dxa"/>
            <w:right w:w="108" w:type="dxa"/>
          </w:tblCellMar>
        </w:tblPrEx>
        <w:trPr>
          <w:trHeight w:val="852" w:hRule="atLeast"/>
          <w:jc w:val="center"/>
        </w:trPr>
        <w:tc>
          <w:tcPr>
            <w:tcW w:w="1425" w:type="dxa"/>
            <w:vMerge w:val="restart"/>
            <w:tcBorders>
              <w:top w:val="single" w:color="auto" w:sz="4" w:space="0"/>
              <w:left w:val="single" w:color="auto" w:sz="4" w:space="0"/>
              <w:right w:val="single" w:color="auto" w:sz="4" w:space="0"/>
            </w:tcBorders>
            <w:shd w:val="clear" w:color="auto" w:fill="auto"/>
            <w:noWrap/>
            <w:vAlign w:val="center"/>
          </w:tcPr>
          <w:p w14:paraId="307972E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创艺无极限（14:45-</w:t>
            </w:r>
          </w:p>
          <w:p w14:paraId="29BC57E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15:45）</w:t>
            </w: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31194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四</w:t>
            </w:r>
            <w:r>
              <w:rPr>
                <w:rFonts w:hint="eastAsia" w:ascii="仿宋_GB2312" w:hAnsi="仿宋_GB2312" w:eastAsia="仿宋_GB2312" w:cs="仿宋_GB2312"/>
                <w:kern w:val="0"/>
                <w:sz w:val="24"/>
                <w:szCs w:val="24"/>
                <w:lang w:bidi="ar"/>
              </w:rPr>
              <w:t>年级</w:t>
            </w:r>
          </w:p>
          <w:p w14:paraId="7EBE7A4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密铺的魅力</w:t>
            </w:r>
          </w:p>
        </w:tc>
        <w:tc>
          <w:tcPr>
            <w:tcW w:w="251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21944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北京学校</w:t>
            </w:r>
          </w:p>
          <w:p w14:paraId="62C0637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吴阳伟</w:t>
            </w:r>
          </w:p>
        </w:tc>
        <w:tc>
          <w:tcPr>
            <w:tcW w:w="2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22813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小学部三层</w:t>
            </w:r>
          </w:p>
          <w:p w14:paraId="1536395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A307</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922A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r>
              <w:rPr>
                <w:rFonts w:ascii="仿宋_GB2312" w:hAnsi="仿宋_GB2312" w:eastAsia="仿宋_GB2312" w:cs="仿宋_GB2312"/>
                <w:kern w:val="0"/>
                <w:sz w:val="24"/>
                <w:szCs w:val="24"/>
                <w:lang w:bidi="ar"/>
              </w:rPr>
              <w:drawing>
                <wp:inline distT="0" distB="0" distL="0" distR="0">
                  <wp:extent cx="659765" cy="659765"/>
                  <wp:effectExtent l="0" t="0" r="6985"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6812" cy="666812"/>
                          </a:xfrm>
                          <a:prstGeom prst="rect">
                            <a:avLst/>
                          </a:prstGeom>
                          <a:noFill/>
                          <a:ln>
                            <a:noFill/>
                          </a:ln>
                        </pic:spPr>
                      </pic:pic>
                    </a:graphicData>
                  </a:graphic>
                </wp:inline>
              </w:drawing>
            </w:r>
          </w:p>
        </w:tc>
      </w:tr>
      <w:tr w14:paraId="5328C73E">
        <w:tblPrEx>
          <w:tblCellMar>
            <w:top w:w="0" w:type="dxa"/>
            <w:left w:w="108" w:type="dxa"/>
            <w:bottom w:w="0" w:type="dxa"/>
            <w:right w:w="108" w:type="dxa"/>
          </w:tblCellMar>
        </w:tblPrEx>
        <w:trPr>
          <w:trHeight w:val="740" w:hRule="atLeast"/>
          <w:jc w:val="center"/>
        </w:trPr>
        <w:tc>
          <w:tcPr>
            <w:tcW w:w="1425" w:type="dxa"/>
            <w:vMerge w:val="continue"/>
            <w:tcBorders>
              <w:left w:val="single" w:color="auto" w:sz="4" w:space="0"/>
              <w:right w:val="single" w:color="auto" w:sz="4" w:space="0"/>
            </w:tcBorders>
            <w:shd w:val="clear" w:color="auto" w:fill="auto"/>
            <w:noWrap/>
            <w:vAlign w:val="center"/>
          </w:tcPr>
          <w:p w14:paraId="30AD654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EA50A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八</w:t>
            </w:r>
            <w:r>
              <w:rPr>
                <w:rFonts w:hint="eastAsia" w:ascii="仿宋_GB2312" w:hAnsi="仿宋_GB2312" w:eastAsia="仿宋_GB2312" w:cs="仿宋_GB2312"/>
                <w:kern w:val="0"/>
                <w:sz w:val="24"/>
                <w:szCs w:val="24"/>
                <w:lang w:bidi="ar"/>
              </w:rPr>
              <w:t>年级</w:t>
            </w:r>
          </w:p>
          <w:p w14:paraId="576B79C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圆规与直尺的几何诗篇</w:t>
            </w:r>
          </w:p>
        </w:tc>
        <w:tc>
          <w:tcPr>
            <w:tcW w:w="251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3931B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北京学校</w:t>
            </w:r>
          </w:p>
          <w:p w14:paraId="4A9D5A9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闫逸</w:t>
            </w:r>
          </w:p>
        </w:tc>
        <w:tc>
          <w:tcPr>
            <w:tcW w:w="2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9092E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初中楼三层</w:t>
            </w:r>
          </w:p>
          <w:p w14:paraId="11733DF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L307</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398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p>
        </w:tc>
      </w:tr>
      <w:tr w14:paraId="098029AA">
        <w:tblPrEx>
          <w:tblCellMar>
            <w:top w:w="0" w:type="dxa"/>
            <w:left w:w="108" w:type="dxa"/>
            <w:bottom w:w="0" w:type="dxa"/>
            <w:right w:w="108" w:type="dxa"/>
          </w:tblCellMar>
        </w:tblPrEx>
        <w:trPr>
          <w:trHeight w:val="863" w:hRule="atLeast"/>
          <w:jc w:val="center"/>
        </w:trPr>
        <w:tc>
          <w:tcPr>
            <w:tcW w:w="1425" w:type="dxa"/>
            <w:vMerge w:val="continue"/>
            <w:tcBorders>
              <w:left w:val="single" w:color="auto" w:sz="4" w:space="0"/>
              <w:right w:val="single" w:color="auto" w:sz="4" w:space="0"/>
            </w:tcBorders>
            <w:shd w:val="clear" w:color="auto" w:fill="auto"/>
            <w:noWrap/>
            <w:vAlign w:val="center"/>
          </w:tcPr>
          <w:p w14:paraId="6583441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164FC7E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三</w:t>
            </w:r>
            <w:r>
              <w:rPr>
                <w:rFonts w:hint="eastAsia" w:ascii="仿宋_GB2312" w:hAnsi="仿宋_GB2312" w:eastAsia="仿宋_GB2312" w:cs="仿宋_GB2312"/>
                <w:kern w:val="0"/>
                <w:sz w:val="24"/>
                <w:szCs w:val="24"/>
                <w:lang w:bidi="ar"/>
              </w:rPr>
              <w:t>年级</w:t>
            </w:r>
          </w:p>
          <w:p w14:paraId="3F66D4E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观察物体</w:t>
            </w:r>
          </w:p>
        </w:tc>
        <w:tc>
          <w:tcPr>
            <w:tcW w:w="251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70B962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通运小学</w:t>
            </w:r>
          </w:p>
          <w:p w14:paraId="15E717E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xml:space="preserve">李远 </w:t>
            </w:r>
          </w:p>
        </w:tc>
        <w:tc>
          <w:tcPr>
            <w:tcW w:w="202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2A03FA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小学部四层</w:t>
            </w:r>
          </w:p>
          <w:p w14:paraId="6BC222C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B404</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BB8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p>
        </w:tc>
      </w:tr>
      <w:tr w14:paraId="7C2253F7">
        <w:tblPrEx>
          <w:tblCellMar>
            <w:top w:w="0" w:type="dxa"/>
            <w:left w:w="108" w:type="dxa"/>
            <w:bottom w:w="0" w:type="dxa"/>
            <w:right w:w="108" w:type="dxa"/>
          </w:tblCellMar>
        </w:tblPrEx>
        <w:trPr>
          <w:trHeight w:val="849" w:hRule="atLeast"/>
          <w:jc w:val="center"/>
        </w:trPr>
        <w:tc>
          <w:tcPr>
            <w:tcW w:w="1425" w:type="dxa"/>
            <w:vMerge w:val="continue"/>
            <w:tcBorders>
              <w:left w:val="single" w:color="auto" w:sz="4" w:space="0"/>
              <w:right w:val="single" w:color="auto" w:sz="4" w:space="0"/>
            </w:tcBorders>
            <w:shd w:val="clear" w:color="auto" w:fill="auto"/>
            <w:noWrap/>
            <w:vAlign w:val="center"/>
          </w:tcPr>
          <w:p w14:paraId="327DF12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2896"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334BD32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四</w:t>
            </w:r>
            <w:r>
              <w:rPr>
                <w:rFonts w:hint="eastAsia" w:ascii="仿宋_GB2312" w:hAnsi="仿宋_GB2312" w:eastAsia="仿宋_GB2312" w:cs="仿宋_GB2312"/>
                <w:kern w:val="0"/>
                <w:sz w:val="24"/>
                <w:szCs w:val="24"/>
                <w:lang w:bidi="ar"/>
              </w:rPr>
              <w:t>年级</w:t>
            </w:r>
          </w:p>
          <w:p w14:paraId="480D9FA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寻找数据的代表</w:t>
            </w:r>
          </w:p>
        </w:tc>
        <w:tc>
          <w:tcPr>
            <w:tcW w:w="251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CC4B6F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通州区教师研修中心实验学校</w:t>
            </w:r>
          </w:p>
          <w:p w14:paraId="48A9C75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李梦</w:t>
            </w:r>
          </w:p>
        </w:tc>
        <w:tc>
          <w:tcPr>
            <w:tcW w:w="202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0B3983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小学部四层</w:t>
            </w:r>
          </w:p>
          <w:p w14:paraId="76F47AF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B405</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E9F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p>
        </w:tc>
      </w:tr>
      <w:tr w14:paraId="1ACB7C3C">
        <w:tblPrEx>
          <w:tblCellMar>
            <w:top w:w="0" w:type="dxa"/>
            <w:left w:w="108" w:type="dxa"/>
            <w:bottom w:w="0" w:type="dxa"/>
            <w:right w:w="108" w:type="dxa"/>
          </w:tblCellMar>
        </w:tblPrEx>
        <w:trPr>
          <w:trHeight w:val="849" w:hRule="atLeast"/>
          <w:jc w:val="center"/>
        </w:trPr>
        <w:tc>
          <w:tcPr>
            <w:tcW w:w="1425" w:type="dxa"/>
            <w:vMerge w:val="continue"/>
            <w:tcBorders>
              <w:left w:val="single" w:color="auto" w:sz="4" w:space="0"/>
              <w:bottom w:val="single" w:color="auto" w:sz="4" w:space="0"/>
              <w:right w:val="single" w:color="auto" w:sz="4" w:space="0"/>
            </w:tcBorders>
            <w:shd w:val="clear" w:color="auto" w:fill="auto"/>
            <w:noWrap/>
            <w:vAlign w:val="center"/>
          </w:tcPr>
          <w:p w14:paraId="263E816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8857" w:type="dxa"/>
            <w:gridSpan w:val="4"/>
            <w:tcBorders>
              <w:top w:val="single" w:color="auto" w:sz="4" w:space="0"/>
              <w:left w:val="single" w:color="auto" w:sz="4" w:space="0"/>
              <w:bottom w:val="single" w:color="000000" w:sz="4" w:space="0"/>
              <w:right w:val="single" w:color="auto" w:sz="4" w:space="0"/>
            </w:tcBorders>
            <w:shd w:val="clear" w:color="auto" w:fill="auto"/>
            <w:noWrap/>
            <w:vAlign w:val="center"/>
          </w:tcPr>
          <w:p w14:paraId="6B1BC4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24"/>
                <w:szCs w:val="24"/>
                <w:lang w:val="en-US" w:eastAsia="zh-CN" w:bidi="ar"/>
              </w:rPr>
              <w:t>点评专家：</w:t>
            </w:r>
            <w:r>
              <w:rPr>
                <w:rFonts w:hint="eastAsia" w:ascii="仿宋_GB2312" w:hAnsi="仿宋_GB2312" w:eastAsia="仿宋_GB2312" w:cs="仿宋_GB2312"/>
                <w:kern w:val="0"/>
                <w:sz w:val="24"/>
                <w:szCs w:val="24"/>
                <w:lang w:val="en-US" w:eastAsia="zh-CN" w:bidi="ar"/>
              </w:rPr>
              <w:t>人大附中拔尖创新人才早期培养项目小学学段负责人，庄丽博士</w:t>
            </w:r>
          </w:p>
        </w:tc>
      </w:tr>
      <w:tr w14:paraId="344DBD8B">
        <w:tblPrEx>
          <w:tblCellMar>
            <w:top w:w="0" w:type="dxa"/>
            <w:left w:w="108" w:type="dxa"/>
            <w:bottom w:w="0" w:type="dxa"/>
            <w:right w:w="108" w:type="dxa"/>
          </w:tblCellMar>
        </w:tblPrEx>
        <w:trPr>
          <w:trHeight w:val="862" w:hRule="atLeast"/>
          <w:jc w:val="center"/>
        </w:trPr>
        <w:tc>
          <w:tcPr>
            <w:tcW w:w="1425" w:type="dxa"/>
            <w:vMerge w:val="restart"/>
            <w:tcBorders>
              <w:top w:val="single" w:color="auto" w:sz="4" w:space="0"/>
              <w:left w:val="single" w:color="auto" w:sz="4" w:space="0"/>
              <w:right w:val="single" w:color="auto" w:sz="4" w:space="0"/>
            </w:tcBorders>
            <w:shd w:val="clear" w:color="auto" w:fill="auto"/>
            <w:noWrap/>
            <w:vAlign w:val="center"/>
          </w:tcPr>
          <w:p w14:paraId="2B95CFF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创翼无极限（14:45-</w:t>
            </w:r>
          </w:p>
          <w:p w14:paraId="010D5AC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15:45）</w:t>
            </w: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1EE63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六</w:t>
            </w:r>
            <w:r>
              <w:rPr>
                <w:rFonts w:hint="eastAsia" w:ascii="仿宋_GB2312" w:hAnsi="仿宋_GB2312" w:eastAsia="仿宋_GB2312" w:cs="仿宋_GB2312"/>
                <w:kern w:val="0"/>
                <w:sz w:val="24"/>
                <w:szCs w:val="24"/>
                <w:lang w:bidi="ar"/>
              </w:rPr>
              <w:t>年级</w:t>
            </w:r>
          </w:p>
          <w:p w14:paraId="347F904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神奇的莫比乌斯带</w:t>
            </w:r>
          </w:p>
        </w:tc>
        <w:tc>
          <w:tcPr>
            <w:tcW w:w="251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8A619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北京学校</w:t>
            </w:r>
          </w:p>
          <w:p w14:paraId="55252E7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暴俊华</w:t>
            </w:r>
          </w:p>
        </w:tc>
        <w:tc>
          <w:tcPr>
            <w:tcW w:w="2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19F47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初中楼三层</w:t>
            </w:r>
          </w:p>
          <w:p w14:paraId="259A2E6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L303</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ABD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p>
        </w:tc>
      </w:tr>
      <w:tr w14:paraId="19592401">
        <w:tblPrEx>
          <w:tblCellMar>
            <w:top w:w="0" w:type="dxa"/>
            <w:left w:w="108" w:type="dxa"/>
            <w:bottom w:w="0" w:type="dxa"/>
            <w:right w:w="108" w:type="dxa"/>
          </w:tblCellMar>
        </w:tblPrEx>
        <w:trPr>
          <w:trHeight w:val="869" w:hRule="atLeast"/>
          <w:jc w:val="center"/>
        </w:trPr>
        <w:tc>
          <w:tcPr>
            <w:tcW w:w="1425" w:type="dxa"/>
            <w:vMerge w:val="continue"/>
            <w:tcBorders>
              <w:left w:val="single" w:color="auto" w:sz="4" w:space="0"/>
              <w:right w:val="single" w:color="auto" w:sz="4" w:space="0"/>
            </w:tcBorders>
            <w:shd w:val="clear" w:color="auto" w:fill="auto"/>
            <w:noWrap/>
            <w:vAlign w:val="center"/>
          </w:tcPr>
          <w:p w14:paraId="6BDF97A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7C2BA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年级</w:t>
            </w:r>
          </w:p>
          <w:p w14:paraId="5A4A2E6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魔术中的数学</w:t>
            </w:r>
          </w:p>
        </w:tc>
        <w:tc>
          <w:tcPr>
            <w:tcW w:w="251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146A4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北京学校</w:t>
            </w:r>
          </w:p>
          <w:p w14:paraId="19140B7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石一鸣</w:t>
            </w:r>
          </w:p>
        </w:tc>
        <w:tc>
          <w:tcPr>
            <w:tcW w:w="2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DBE3B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初中楼一层CZ101</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E65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r>
              <w:rPr>
                <w:rFonts w:ascii="仿宋_GB2312" w:hAnsi="仿宋_GB2312" w:eastAsia="仿宋_GB2312" w:cs="仿宋_GB2312"/>
                <w:kern w:val="0"/>
                <w:sz w:val="24"/>
                <w:szCs w:val="24"/>
                <w:lang w:bidi="ar"/>
              </w:rPr>
              <w:drawing>
                <wp:inline distT="0" distB="0" distL="0" distR="0">
                  <wp:extent cx="659765" cy="659765"/>
                  <wp:effectExtent l="0" t="0" r="6985"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6812" cy="666812"/>
                          </a:xfrm>
                          <a:prstGeom prst="rect">
                            <a:avLst/>
                          </a:prstGeom>
                          <a:noFill/>
                          <a:ln>
                            <a:noFill/>
                          </a:ln>
                        </pic:spPr>
                      </pic:pic>
                    </a:graphicData>
                  </a:graphic>
                </wp:inline>
              </w:drawing>
            </w:r>
          </w:p>
        </w:tc>
      </w:tr>
      <w:tr w14:paraId="6829AB34">
        <w:tblPrEx>
          <w:tblCellMar>
            <w:top w:w="0" w:type="dxa"/>
            <w:left w:w="108" w:type="dxa"/>
            <w:bottom w:w="0" w:type="dxa"/>
            <w:right w:w="108" w:type="dxa"/>
          </w:tblCellMar>
        </w:tblPrEx>
        <w:trPr>
          <w:trHeight w:val="869" w:hRule="atLeast"/>
          <w:jc w:val="center"/>
        </w:trPr>
        <w:tc>
          <w:tcPr>
            <w:tcW w:w="1425" w:type="dxa"/>
            <w:vMerge w:val="continue"/>
            <w:tcBorders>
              <w:left w:val="single" w:color="auto" w:sz="4" w:space="0"/>
              <w:right w:val="single" w:color="auto" w:sz="4" w:space="0"/>
            </w:tcBorders>
            <w:shd w:val="clear" w:color="auto" w:fill="auto"/>
            <w:noWrap/>
            <w:vAlign w:val="center"/>
          </w:tcPr>
          <w:p w14:paraId="2C22D87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B3FF2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七</w:t>
            </w:r>
            <w:r>
              <w:rPr>
                <w:rFonts w:hint="eastAsia" w:ascii="仿宋_GB2312" w:hAnsi="仿宋_GB2312" w:eastAsia="仿宋_GB2312" w:cs="仿宋_GB2312"/>
                <w:kern w:val="0"/>
                <w:sz w:val="24"/>
                <w:szCs w:val="24"/>
                <w:lang w:bidi="ar"/>
              </w:rPr>
              <w:t>年级</w:t>
            </w:r>
          </w:p>
          <w:p w14:paraId="3E4932C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数学与密码的奇妙之旅</w:t>
            </w:r>
          </w:p>
        </w:tc>
        <w:tc>
          <w:tcPr>
            <w:tcW w:w="251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78505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甘棠中学</w:t>
            </w:r>
          </w:p>
          <w:p w14:paraId="598241D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李伟</w:t>
            </w:r>
          </w:p>
        </w:tc>
        <w:tc>
          <w:tcPr>
            <w:tcW w:w="2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4462E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初中楼一层CN107</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C6D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p>
        </w:tc>
      </w:tr>
      <w:tr w14:paraId="6733B94B">
        <w:tblPrEx>
          <w:tblCellMar>
            <w:top w:w="0" w:type="dxa"/>
            <w:left w:w="108" w:type="dxa"/>
            <w:bottom w:w="0" w:type="dxa"/>
            <w:right w:w="108" w:type="dxa"/>
          </w:tblCellMar>
        </w:tblPrEx>
        <w:trPr>
          <w:trHeight w:val="869" w:hRule="atLeast"/>
          <w:jc w:val="center"/>
        </w:trPr>
        <w:tc>
          <w:tcPr>
            <w:tcW w:w="1425" w:type="dxa"/>
            <w:vMerge w:val="continue"/>
            <w:tcBorders>
              <w:left w:val="single" w:color="auto" w:sz="4" w:space="0"/>
              <w:bottom w:val="single" w:color="auto" w:sz="4" w:space="0"/>
              <w:right w:val="single" w:color="auto" w:sz="4" w:space="0"/>
            </w:tcBorders>
            <w:shd w:val="clear" w:color="auto" w:fill="auto"/>
            <w:noWrap/>
            <w:vAlign w:val="center"/>
          </w:tcPr>
          <w:p w14:paraId="196AA27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8857"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14:paraId="6A1FE2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24"/>
                <w:szCs w:val="24"/>
                <w:lang w:val="en-US" w:eastAsia="zh-CN" w:bidi="ar"/>
              </w:rPr>
              <w:t>点评专家：</w:t>
            </w:r>
            <w:r>
              <w:rPr>
                <w:rFonts w:hint="eastAsia" w:ascii="仿宋_GB2312" w:hAnsi="仿宋_GB2312" w:eastAsia="仿宋_GB2312" w:cs="仿宋_GB2312"/>
                <w:kern w:val="0"/>
                <w:sz w:val="24"/>
                <w:szCs w:val="24"/>
                <w:lang w:val="en-US" w:eastAsia="zh-CN" w:bidi="ar"/>
              </w:rPr>
              <w:t>北京教育学院数学系系主任，冯启磊副教授</w:t>
            </w:r>
          </w:p>
        </w:tc>
      </w:tr>
      <w:tr w14:paraId="6F411C8B">
        <w:tblPrEx>
          <w:tblCellMar>
            <w:top w:w="0" w:type="dxa"/>
            <w:left w:w="108" w:type="dxa"/>
            <w:bottom w:w="0" w:type="dxa"/>
            <w:right w:w="108" w:type="dxa"/>
          </w:tblCellMar>
        </w:tblPrEx>
        <w:trPr>
          <w:trHeight w:val="869" w:hRule="atLeast"/>
          <w:jc w:val="center"/>
        </w:trPr>
        <w:tc>
          <w:tcPr>
            <w:tcW w:w="1425" w:type="dxa"/>
            <w:vMerge w:val="restart"/>
            <w:tcBorders>
              <w:top w:val="single" w:color="auto" w:sz="4" w:space="0"/>
              <w:left w:val="single" w:color="auto" w:sz="4" w:space="0"/>
              <w:right w:val="single" w:color="auto" w:sz="4" w:space="0"/>
            </w:tcBorders>
            <w:shd w:val="clear" w:color="auto" w:fill="auto"/>
            <w:noWrap/>
            <w:vAlign w:val="center"/>
          </w:tcPr>
          <w:p w14:paraId="4C51FFA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创e无极限（14:45-</w:t>
            </w:r>
          </w:p>
          <w:p w14:paraId="62FB9AF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15:45）</w:t>
            </w: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FB993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四</w:t>
            </w:r>
            <w:r>
              <w:rPr>
                <w:rFonts w:hint="eastAsia" w:ascii="仿宋_GB2312" w:hAnsi="仿宋_GB2312" w:eastAsia="仿宋_GB2312" w:cs="仿宋_GB2312"/>
                <w:kern w:val="0"/>
                <w:sz w:val="24"/>
                <w:szCs w:val="24"/>
                <w:lang w:bidi="ar"/>
              </w:rPr>
              <w:t>年级</w:t>
            </w:r>
          </w:p>
          <w:p w14:paraId="441B615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不听话的可能性</w:t>
            </w:r>
          </w:p>
        </w:tc>
        <w:tc>
          <w:tcPr>
            <w:tcW w:w="251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A46B6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北京学校</w:t>
            </w:r>
          </w:p>
          <w:p w14:paraId="716DB6A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魏月</w:t>
            </w:r>
          </w:p>
        </w:tc>
        <w:tc>
          <w:tcPr>
            <w:tcW w:w="2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C99FC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小学部二层</w:t>
            </w:r>
          </w:p>
          <w:p w14:paraId="1527E1F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C205</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A3A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p>
        </w:tc>
      </w:tr>
      <w:tr w14:paraId="7701E1A5">
        <w:tblPrEx>
          <w:tblCellMar>
            <w:top w:w="0" w:type="dxa"/>
            <w:left w:w="108" w:type="dxa"/>
            <w:bottom w:w="0" w:type="dxa"/>
            <w:right w:w="108" w:type="dxa"/>
          </w:tblCellMar>
        </w:tblPrEx>
        <w:trPr>
          <w:trHeight w:val="869" w:hRule="atLeast"/>
          <w:jc w:val="center"/>
        </w:trPr>
        <w:tc>
          <w:tcPr>
            <w:tcW w:w="1425" w:type="dxa"/>
            <w:vMerge w:val="continue"/>
            <w:tcBorders>
              <w:left w:val="single" w:color="auto" w:sz="4" w:space="0"/>
              <w:right w:val="single" w:color="auto" w:sz="4" w:space="0"/>
            </w:tcBorders>
            <w:shd w:val="clear" w:color="auto" w:fill="auto"/>
            <w:noWrap/>
            <w:vAlign w:val="center"/>
          </w:tcPr>
          <w:p w14:paraId="0B6EA6D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258C0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四</w:t>
            </w:r>
            <w:r>
              <w:rPr>
                <w:rFonts w:hint="eastAsia" w:ascii="仿宋_GB2312" w:hAnsi="仿宋_GB2312" w:eastAsia="仿宋_GB2312" w:cs="仿宋_GB2312"/>
                <w:kern w:val="0"/>
                <w:sz w:val="24"/>
                <w:szCs w:val="24"/>
                <w:lang w:bidi="ar"/>
              </w:rPr>
              <w:t>年级</w:t>
            </w:r>
          </w:p>
          <w:p w14:paraId="4B75B4E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优化——沏茶问题</w:t>
            </w:r>
          </w:p>
        </w:tc>
        <w:tc>
          <w:tcPr>
            <w:tcW w:w="251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31E46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潞城镇中心小学</w:t>
            </w:r>
          </w:p>
          <w:p w14:paraId="1221A47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陶金</w:t>
            </w:r>
          </w:p>
        </w:tc>
        <w:tc>
          <w:tcPr>
            <w:tcW w:w="2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9B767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小学部四层</w:t>
            </w:r>
          </w:p>
          <w:p w14:paraId="3EE9A79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B406</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F9F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p>
        </w:tc>
      </w:tr>
      <w:tr w14:paraId="46F07EDA">
        <w:tblPrEx>
          <w:tblCellMar>
            <w:top w:w="0" w:type="dxa"/>
            <w:left w:w="108" w:type="dxa"/>
            <w:bottom w:w="0" w:type="dxa"/>
            <w:right w:w="108" w:type="dxa"/>
          </w:tblCellMar>
        </w:tblPrEx>
        <w:trPr>
          <w:trHeight w:val="815" w:hRule="atLeast"/>
          <w:jc w:val="center"/>
        </w:trPr>
        <w:tc>
          <w:tcPr>
            <w:tcW w:w="1425" w:type="dxa"/>
            <w:vMerge w:val="continue"/>
            <w:tcBorders>
              <w:left w:val="single" w:color="auto" w:sz="4" w:space="0"/>
              <w:right w:val="single" w:color="auto" w:sz="4" w:space="0"/>
            </w:tcBorders>
            <w:shd w:val="clear" w:color="auto" w:fill="auto"/>
            <w:noWrap/>
            <w:vAlign w:val="center"/>
          </w:tcPr>
          <w:p w14:paraId="68A52DB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5D10B3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九</w:t>
            </w:r>
            <w:r>
              <w:rPr>
                <w:rFonts w:hint="eastAsia" w:ascii="仿宋_GB2312" w:hAnsi="仿宋_GB2312" w:eastAsia="仿宋_GB2312" w:cs="仿宋_GB2312"/>
                <w:kern w:val="0"/>
                <w:sz w:val="24"/>
                <w:szCs w:val="24"/>
                <w:lang w:bidi="ar"/>
              </w:rPr>
              <w:t>年级</w:t>
            </w:r>
          </w:p>
          <w:p w14:paraId="4691CDC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探秘圆心：数学实践与应用之旅</w:t>
            </w:r>
          </w:p>
        </w:tc>
        <w:tc>
          <w:tcPr>
            <w:tcW w:w="251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97C8CF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北京学校1+3项目</w:t>
            </w:r>
          </w:p>
          <w:p w14:paraId="33FFD86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唐红云</w:t>
            </w:r>
          </w:p>
        </w:tc>
        <w:tc>
          <w:tcPr>
            <w:tcW w:w="202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530DB9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高中楼四层GB405</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DE9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24"/>
                <w:szCs w:val="24"/>
                <w:highlight w:val="yellow"/>
                <w:lang w:bidi="ar"/>
              </w:rPr>
            </w:pPr>
          </w:p>
        </w:tc>
      </w:tr>
      <w:tr w14:paraId="1968E395">
        <w:tblPrEx>
          <w:tblCellMar>
            <w:top w:w="0" w:type="dxa"/>
            <w:left w:w="108" w:type="dxa"/>
            <w:bottom w:w="0" w:type="dxa"/>
            <w:right w:w="108" w:type="dxa"/>
          </w:tblCellMar>
        </w:tblPrEx>
        <w:trPr>
          <w:trHeight w:val="772" w:hRule="atLeast"/>
          <w:jc w:val="center"/>
        </w:trPr>
        <w:tc>
          <w:tcPr>
            <w:tcW w:w="1425" w:type="dxa"/>
            <w:vMerge w:val="continue"/>
            <w:tcBorders>
              <w:left w:val="single" w:color="auto" w:sz="4" w:space="0"/>
              <w:right w:val="single" w:color="auto" w:sz="4" w:space="0"/>
            </w:tcBorders>
            <w:shd w:val="clear" w:color="auto" w:fill="auto"/>
            <w:noWrap/>
            <w:vAlign w:val="center"/>
          </w:tcPr>
          <w:p w14:paraId="3F9C0AD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2896"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71DB35F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十</w:t>
            </w:r>
            <w:r>
              <w:rPr>
                <w:rFonts w:hint="eastAsia" w:ascii="仿宋_GB2312" w:hAnsi="仿宋_GB2312" w:eastAsia="仿宋_GB2312" w:cs="仿宋_GB2312"/>
                <w:color w:val="000000"/>
                <w:sz w:val="24"/>
                <w:szCs w:val="24"/>
              </w:rPr>
              <w:t>年级</w:t>
            </w:r>
          </w:p>
          <w:p w14:paraId="300447D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几何概型和投针法估算π</w:t>
            </w:r>
          </w:p>
        </w:tc>
        <w:tc>
          <w:tcPr>
            <w:tcW w:w="251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4ADD08C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人大附中通州校区</w:t>
            </w:r>
          </w:p>
          <w:p w14:paraId="4F0A745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国际部</w:t>
            </w:r>
          </w:p>
          <w:p w14:paraId="626BBC6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潘术怡</w:t>
            </w:r>
          </w:p>
        </w:tc>
        <w:tc>
          <w:tcPr>
            <w:tcW w:w="202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4CD4EFA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共享区</w:t>
            </w:r>
            <w:r>
              <w:rPr>
                <w:rFonts w:hint="eastAsia" w:ascii="仿宋_GB2312" w:hAnsi="仿宋_GB2312" w:eastAsia="仿宋_GB2312" w:cs="仿宋_GB2312"/>
                <w:kern w:val="0"/>
                <w:sz w:val="24"/>
                <w:szCs w:val="24"/>
                <w:lang w:bidi="ar"/>
              </w:rPr>
              <w:t>图书馆</w:t>
            </w:r>
          </w:p>
          <w:p w14:paraId="0E58E96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四层W404</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59A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32"/>
                <w:szCs w:val="32"/>
                <w:lang w:bidi="ar"/>
              </w:rPr>
            </w:pPr>
            <w:r>
              <w:rPr>
                <w:rFonts w:ascii="仿宋_GB2312" w:hAnsi="仿宋_GB2312" w:eastAsia="仿宋_GB2312" w:cs="仿宋_GB2312"/>
                <w:kern w:val="0"/>
                <w:sz w:val="24"/>
                <w:szCs w:val="24"/>
                <w:lang w:bidi="ar"/>
              </w:rPr>
              <w:drawing>
                <wp:inline distT="0" distB="0" distL="0" distR="0">
                  <wp:extent cx="659765" cy="659765"/>
                  <wp:effectExtent l="0" t="0" r="698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6812" cy="666812"/>
                          </a:xfrm>
                          <a:prstGeom prst="rect">
                            <a:avLst/>
                          </a:prstGeom>
                          <a:noFill/>
                          <a:ln>
                            <a:noFill/>
                          </a:ln>
                        </pic:spPr>
                      </pic:pic>
                    </a:graphicData>
                  </a:graphic>
                </wp:inline>
              </w:drawing>
            </w:r>
          </w:p>
        </w:tc>
      </w:tr>
      <w:tr w14:paraId="35E3E6C4">
        <w:tblPrEx>
          <w:tblCellMar>
            <w:top w:w="0" w:type="dxa"/>
            <w:left w:w="108" w:type="dxa"/>
            <w:bottom w:w="0" w:type="dxa"/>
            <w:right w:w="108" w:type="dxa"/>
          </w:tblCellMar>
        </w:tblPrEx>
        <w:trPr>
          <w:trHeight w:val="772" w:hRule="atLeast"/>
          <w:jc w:val="center"/>
        </w:trPr>
        <w:tc>
          <w:tcPr>
            <w:tcW w:w="1425" w:type="dxa"/>
            <w:vMerge w:val="continue"/>
            <w:tcBorders>
              <w:left w:val="single" w:color="auto" w:sz="4" w:space="0"/>
              <w:bottom w:val="single" w:color="auto" w:sz="4" w:space="0"/>
              <w:right w:val="single" w:color="auto" w:sz="4" w:space="0"/>
            </w:tcBorders>
            <w:shd w:val="clear" w:color="auto" w:fill="auto"/>
            <w:noWrap/>
            <w:vAlign w:val="center"/>
          </w:tcPr>
          <w:p w14:paraId="111AC1B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p>
        </w:tc>
        <w:tc>
          <w:tcPr>
            <w:tcW w:w="8857" w:type="dxa"/>
            <w:gridSpan w:val="4"/>
            <w:tcBorders>
              <w:top w:val="single" w:color="auto" w:sz="4" w:space="0"/>
              <w:left w:val="single" w:color="auto" w:sz="4" w:space="0"/>
              <w:bottom w:val="single" w:color="000000" w:sz="4" w:space="0"/>
              <w:right w:val="single" w:color="auto" w:sz="4" w:space="0"/>
            </w:tcBorders>
            <w:shd w:val="clear" w:color="auto" w:fill="auto"/>
            <w:noWrap/>
            <w:vAlign w:val="center"/>
          </w:tcPr>
          <w:p w14:paraId="71470F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b/>
                <w:bCs/>
                <w:kern w:val="0"/>
                <w:sz w:val="24"/>
                <w:szCs w:val="24"/>
                <w:lang w:bidi="ar"/>
              </w:rPr>
              <w:t>点评专家：</w:t>
            </w:r>
            <w:r>
              <w:rPr>
                <w:rFonts w:hint="eastAsia" w:ascii="仿宋_GB2312" w:hAnsi="仿宋_GB2312" w:eastAsia="仿宋_GB2312" w:cs="仿宋_GB2312"/>
                <w:kern w:val="0"/>
                <w:sz w:val="24"/>
                <w:szCs w:val="24"/>
                <w:lang w:bidi="ar"/>
              </w:rPr>
              <w:t>北京教育学院</w:t>
            </w:r>
            <w:r>
              <w:rPr>
                <w:rFonts w:hint="eastAsia" w:ascii="仿宋_GB2312" w:hAnsi="仿宋_GB2312" w:eastAsia="仿宋_GB2312" w:cs="仿宋_GB2312"/>
                <w:kern w:val="0"/>
                <w:sz w:val="24"/>
                <w:szCs w:val="24"/>
                <w:lang w:val="en-US" w:eastAsia="zh-CN" w:bidi="ar"/>
              </w:rPr>
              <w:t>数学系</w:t>
            </w:r>
            <w:r>
              <w:rPr>
                <w:rFonts w:hint="eastAsia" w:ascii="仿宋_GB2312" w:hAnsi="仿宋_GB2312" w:eastAsia="仿宋_GB2312" w:cs="仿宋_GB2312"/>
                <w:kern w:val="0"/>
                <w:sz w:val="24"/>
                <w:szCs w:val="24"/>
                <w:lang w:bidi="ar"/>
              </w:rPr>
              <w:t>，伍春兰教授</w:t>
            </w:r>
          </w:p>
        </w:tc>
      </w:tr>
      <w:tr w14:paraId="642ABFE7">
        <w:tblPrEx>
          <w:tblCellMar>
            <w:top w:w="0" w:type="dxa"/>
            <w:left w:w="108" w:type="dxa"/>
            <w:bottom w:w="0" w:type="dxa"/>
            <w:right w:w="108" w:type="dxa"/>
          </w:tblCellMar>
        </w:tblPrEx>
        <w:trPr>
          <w:trHeight w:val="869" w:hRule="atLeast"/>
          <w:jc w:val="center"/>
        </w:trPr>
        <w:tc>
          <w:tcPr>
            <w:tcW w:w="1425" w:type="dxa"/>
            <w:vMerge w:val="restart"/>
            <w:tcBorders>
              <w:top w:val="single" w:color="auto" w:sz="4" w:space="0"/>
              <w:left w:val="single" w:color="auto" w:sz="4" w:space="0"/>
              <w:right w:val="single" w:color="auto" w:sz="4" w:space="0"/>
            </w:tcBorders>
            <w:shd w:val="clear" w:color="auto" w:fill="auto"/>
            <w:noWrap/>
            <w:vAlign w:val="center"/>
          </w:tcPr>
          <w:p w14:paraId="37C8A0E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学生创意</w:t>
            </w:r>
          </w:p>
          <w:p w14:paraId="1CBF47D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市集</w:t>
            </w:r>
          </w:p>
          <w:p w14:paraId="52056CA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（13:30-</w:t>
            </w:r>
          </w:p>
          <w:p w14:paraId="7C82E4F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16:30）</w:t>
            </w: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F528D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创艺区</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17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中小学生</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73F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共享区</w:t>
            </w:r>
          </w:p>
          <w:p w14:paraId="097FACF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图书馆一层</w:t>
            </w:r>
          </w:p>
        </w:tc>
        <w:tc>
          <w:tcPr>
            <w:tcW w:w="142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E4E0E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_GB2312" w:hAnsi="仿宋_GB2312" w:eastAsia="仿宋_GB2312" w:cs="仿宋_GB2312"/>
                <w:sz w:val="32"/>
                <w:szCs w:val="32"/>
              </w:rPr>
            </w:pPr>
          </w:p>
        </w:tc>
      </w:tr>
      <w:tr w14:paraId="736102FA">
        <w:tblPrEx>
          <w:tblCellMar>
            <w:top w:w="0" w:type="dxa"/>
            <w:left w:w="108" w:type="dxa"/>
            <w:bottom w:w="0" w:type="dxa"/>
            <w:right w:w="108" w:type="dxa"/>
          </w:tblCellMar>
        </w:tblPrEx>
        <w:trPr>
          <w:trHeight w:val="869" w:hRule="atLeast"/>
          <w:jc w:val="center"/>
        </w:trPr>
        <w:tc>
          <w:tcPr>
            <w:tcW w:w="1425" w:type="dxa"/>
            <w:vMerge w:val="continue"/>
            <w:tcBorders>
              <w:left w:val="single" w:color="auto" w:sz="4" w:space="0"/>
              <w:right w:val="single" w:color="auto" w:sz="4" w:space="0"/>
            </w:tcBorders>
            <w:shd w:val="clear" w:color="auto" w:fill="auto"/>
            <w:noWrap/>
            <w:vAlign w:val="center"/>
          </w:tcPr>
          <w:p w14:paraId="26D1842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328C0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创翼区</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9C6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中小学生</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068A">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b/>
                <w:bCs/>
                <w:kern w:val="0"/>
                <w:sz w:val="24"/>
                <w:szCs w:val="24"/>
                <w:lang w:bidi="ar"/>
              </w:rPr>
              <w:t>小学中低段：</w:t>
            </w:r>
            <w:r>
              <w:rPr>
                <w:rFonts w:hint="eastAsia" w:ascii="仿宋_GB2312" w:hAnsi="仿宋_GB2312" w:eastAsia="仿宋_GB2312" w:cs="仿宋_GB2312"/>
                <w:kern w:val="0"/>
                <w:sz w:val="24"/>
                <w:szCs w:val="24"/>
                <w:lang w:bidi="ar"/>
              </w:rPr>
              <w:t>小学</w:t>
            </w:r>
            <w:r>
              <w:rPr>
                <w:rFonts w:hint="eastAsia" w:ascii="仿宋_GB2312" w:hAnsi="仿宋_GB2312" w:eastAsia="仿宋_GB2312" w:cs="仿宋_GB2312"/>
                <w:kern w:val="0"/>
                <w:sz w:val="24"/>
                <w:szCs w:val="24"/>
                <w:lang w:val="en-US" w:eastAsia="zh-CN" w:bidi="ar"/>
              </w:rPr>
              <w:t>部</w:t>
            </w:r>
            <w:r>
              <w:rPr>
                <w:rFonts w:hint="eastAsia" w:ascii="仿宋_GB2312" w:hAnsi="仿宋_GB2312" w:eastAsia="仿宋_GB2312" w:cs="仿宋_GB2312"/>
                <w:kern w:val="0"/>
                <w:sz w:val="24"/>
                <w:szCs w:val="24"/>
                <w:lang w:bidi="ar"/>
              </w:rPr>
              <w:t>一年级至四年级各班教室</w:t>
            </w:r>
          </w:p>
          <w:p w14:paraId="5A9662D0">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b/>
                <w:bCs/>
                <w:kern w:val="0"/>
                <w:sz w:val="24"/>
                <w:szCs w:val="24"/>
                <w:lang w:bidi="ar"/>
              </w:rPr>
              <w:t>小学高段：</w:t>
            </w:r>
            <w:r>
              <w:rPr>
                <w:rFonts w:hint="eastAsia" w:ascii="仿宋_GB2312" w:hAnsi="仿宋_GB2312" w:eastAsia="仿宋_GB2312" w:cs="仿宋_GB2312"/>
                <w:kern w:val="0"/>
                <w:sz w:val="24"/>
                <w:szCs w:val="24"/>
                <w:lang w:bidi="ar"/>
              </w:rPr>
              <w:t>初中北楼四层</w:t>
            </w:r>
          </w:p>
          <w:p w14:paraId="077E6F37">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b/>
                <w:bCs/>
                <w:kern w:val="0"/>
                <w:sz w:val="24"/>
                <w:szCs w:val="24"/>
                <w:lang w:bidi="ar"/>
              </w:rPr>
              <w:t>中学部：</w:t>
            </w:r>
            <w:r>
              <w:rPr>
                <w:rFonts w:hint="eastAsia" w:ascii="仿宋_GB2312" w:hAnsi="仿宋_GB2312" w:eastAsia="仿宋_GB2312" w:cs="仿宋_GB2312"/>
                <w:kern w:val="0"/>
                <w:sz w:val="24"/>
                <w:szCs w:val="24"/>
                <w:lang w:bidi="ar"/>
              </w:rPr>
              <w:t>高中北楼三层</w:t>
            </w:r>
          </w:p>
        </w:tc>
        <w:tc>
          <w:tcPr>
            <w:tcW w:w="142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D065E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_GB2312" w:hAnsi="仿宋_GB2312" w:eastAsia="仿宋_GB2312" w:cs="仿宋_GB2312"/>
                <w:sz w:val="32"/>
                <w:szCs w:val="32"/>
              </w:rPr>
            </w:pPr>
          </w:p>
        </w:tc>
      </w:tr>
      <w:tr w14:paraId="19CC1CA1">
        <w:tblPrEx>
          <w:tblCellMar>
            <w:top w:w="0" w:type="dxa"/>
            <w:left w:w="108" w:type="dxa"/>
            <w:bottom w:w="0" w:type="dxa"/>
            <w:right w:w="108" w:type="dxa"/>
          </w:tblCellMar>
        </w:tblPrEx>
        <w:trPr>
          <w:trHeight w:val="869" w:hRule="atLeast"/>
          <w:jc w:val="center"/>
        </w:trPr>
        <w:tc>
          <w:tcPr>
            <w:tcW w:w="1425" w:type="dxa"/>
            <w:vMerge w:val="continue"/>
            <w:tcBorders>
              <w:left w:val="single" w:color="auto" w:sz="4" w:space="0"/>
              <w:bottom w:val="single" w:color="auto" w:sz="4" w:space="0"/>
              <w:right w:val="single" w:color="auto" w:sz="4" w:space="0"/>
            </w:tcBorders>
            <w:shd w:val="clear" w:color="auto" w:fill="auto"/>
            <w:noWrap/>
            <w:vAlign w:val="center"/>
          </w:tcPr>
          <w:p w14:paraId="0AD510C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p>
        </w:tc>
        <w:tc>
          <w:tcPr>
            <w:tcW w:w="28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A35CA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创e区</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255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中小学生</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9ECF">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高中楼三层连廊机房</w:t>
            </w:r>
          </w:p>
        </w:tc>
        <w:tc>
          <w:tcPr>
            <w:tcW w:w="14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BD310A">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仿宋_GB2312" w:hAnsi="仿宋_GB2312" w:eastAsia="仿宋_GB2312" w:cs="仿宋_GB2312"/>
                <w:sz w:val="32"/>
                <w:szCs w:val="32"/>
              </w:rPr>
            </w:pPr>
          </w:p>
        </w:tc>
      </w:tr>
    </w:tbl>
    <w:p w14:paraId="2E8920B3">
      <w:pPr>
        <w:spacing w:line="560" w:lineRule="exact"/>
        <w:jc w:val="left"/>
        <w:rPr>
          <w:rFonts w:ascii="方正小标宋简体" w:hAnsi="方正小标宋简体" w:eastAsia="方正小标宋简体" w:cs="方正小标宋简体"/>
          <w:kern w:val="0"/>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6C8B">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F6D6F">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6F6D6F">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1E62B"/>
    <w:multiLevelType w:val="singleLevel"/>
    <w:tmpl w:val="3161E6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E9"/>
    <w:rsid w:val="004761CA"/>
    <w:rsid w:val="004E62E9"/>
    <w:rsid w:val="00600100"/>
    <w:rsid w:val="009B1FB5"/>
    <w:rsid w:val="009D23C0"/>
    <w:rsid w:val="00A04928"/>
    <w:rsid w:val="00BC5EFA"/>
    <w:rsid w:val="00BF2AA2"/>
    <w:rsid w:val="00C03E8E"/>
    <w:rsid w:val="00F270EE"/>
    <w:rsid w:val="017F2B6A"/>
    <w:rsid w:val="06AD0181"/>
    <w:rsid w:val="080A2B74"/>
    <w:rsid w:val="0999722E"/>
    <w:rsid w:val="0A913826"/>
    <w:rsid w:val="0AAB2213"/>
    <w:rsid w:val="0BD240F7"/>
    <w:rsid w:val="0BD4605A"/>
    <w:rsid w:val="0E483657"/>
    <w:rsid w:val="0F03787E"/>
    <w:rsid w:val="0F1A0038"/>
    <w:rsid w:val="0FE062DD"/>
    <w:rsid w:val="110F1BA4"/>
    <w:rsid w:val="12AE6612"/>
    <w:rsid w:val="14B4083D"/>
    <w:rsid w:val="15580704"/>
    <w:rsid w:val="18A233F9"/>
    <w:rsid w:val="1A7B6B03"/>
    <w:rsid w:val="1BE00C5E"/>
    <w:rsid w:val="1EF97E98"/>
    <w:rsid w:val="1FE40639"/>
    <w:rsid w:val="201C3E26"/>
    <w:rsid w:val="21FB668C"/>
    <w:rsid w:val="24702241"/>
    <w:rsid w:val="249C0BCE"/>
    <w:rsid w:val="270E5DD4"/>
    <w:rsid w:val="282A6A75"/>
    <w:rsid w:val="28CB7C0D"/>
    <w:rsid w:val="2A7926C6"/>
    <w:rsid w:val="2ACB344C"/>
    <w:rsid w:val="2DF80513"/>
    <w:rsid w:val="2E29430F"/>
    <w:rsid w:val="307E6032"/>
    <w:rsid w:val="35F64E99"/>
    <w:rsid w:val="36835E6A"/>
    <w:rsid w:val="39D92635"/>
    <w:rsid w:val="3BE257E4"/>
    <w:rsid w:val="3CCF68A9"/>
    <w:rsid w:val="3CE0432A"/>
    <w:rsid w:val="42047BA8"/>
    <w:rsid w:val="434034C9"/>
    <w:rsid w:val="447F1893"/>
    <w:rsid w:val="45A52CD8"/>
    <w:rsid w:val="489C4471"/>
    <w:rsid w:val="49117305"/>
    <w:rsid w:val="495144CE"/>
    <w:rsid w:val="4AA44C75"/>
    <w:rsid w:val="4E3F66C2"/>
    <w:rsid w:val="501A3DE7"/>
    <w:rsid w:val="51B37C8A"/>
    <w:rsid w:val="51C16DBC"/>
    <w:rsid w:val="554206BD"/>
    <w:rsid w:val="57A33092"/>
    <w:rsid w:val="5EDA6A91"/>
    <w:rsid w:val="6183272B"/>
    <w:rsid w:val="63EB6904"/>
    <w:rsid w:val="64CF08F6"/>
    <w:rsid w:val="65015E9A"/>
    <w:rsid w:val="666A26A1"/>
    <w:rsid w:val="67D7796D"/>
    <w:rsid w:val="68460921"/>
    <w:rsid w:val="6DBF6264"/>
    <w:rsid w:val="6DD268A1"/>
    <w:rsid w:val="6EAF6FD4"/>
    <w:rsid w:val="6F37A114"/>
    <w:rsid w:val="730F032A"/>
    <w:rsid w:val="73263765"/>
    <w:rsid w:val="73263B64"/>
    <w:rsid w:val="74856FF8"/>
    <w:rsid w:val="74863315"/>
    <w:rsid w:val="758E0E67"/>
    <w:rsid w:val="79464AF7"/>
    <w:rsid w:val="7A685077"/>
    <w:rsid w:val="7B164C7F"/>
    <w:rsid w:val="7B634F85"/>
    <w:rsid w:val="7D8E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批注框文本 字符"/>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1007</Words>
  <Characters>1165</Characters>
  <Lines>9</Lines>
  <Paragraphs>2</Paragraphs>
  <TotalTime>0</TotalTime>
  <ScaleCrop>false</ScaleCrop>
  <LinksUpToDate>false</LinksUpToDate>
  <CharactersWithSpaces>1175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2025-03-20T09:33:00Z</dcterms:created>
  <dc:creator>admin</dc:creator>
  <cp:lastModifiedBy>s</cp:lastModifiedBy>
  <dcterms:modified xsi:type="dcterms:W3CDTF">2025-04-27T05:31:42Z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CFEF47C2E50F46D18A282A1C0D2F89AE_13</vt:lpwstr>
  </property>
  <property fmtid="{D5CDD505-2E9C-101B-9397-08002B2CF9AE}" pid="4" name="KSOTemplateDocerSaveRecord">
    <vt:lpwstr>eyJoZGlkIjoiNGM4YWQwNTYwYTc3NTE2MWQ0NjU0ZDI3NmJjY2Q1ZGYiLCJ1c2VySWQiOiI0NDExMDMxNzIifQ==</vt:lpwstr>
  </property>
</Properties>
</file>