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8FF3D9C">
      <w:pPr>
        <w:spacing w:line="300" w:lineRule="auto"/>
        <w:rPr>
          <w:rFonts w:ascii="宋体" w:hAnsi="宋体"/>
          <w:sz w:val="24"/>
        </w:rPr>
      </w:pPr>
      <w:r>
        <w:rPr>
          <w:rFonts w:ascii="宋体" w:hAnsi="宋体"/>
          <w:sz w:val="24"/>
        </w:rPr>
        <mc:AlternateContent>
          <mc:Choice Requires="wps">
            <w:drawing>
              <wp:anchor distT="0" distB="0" distL="114300" distR="114300" simplePos="0" relativeHeight="251659264" behindDoc="0" locked="0" layoutInCell="1" allowOverlap="1">
                <wp:simplePos x="0" y="0"/>
                <wp:positionH relativeFrom="column">
                  <wp:posOffset>7620</wp:posOffset>
                </wp:positionH>
                <wp:positionV relativeFrom="paragraph">
                  <wp:posOffset>-22860</wp:posOffset>
                </wp:positionV>
                <wp:extent cx="3493770" cy="579120"/>
                <wp:effectExtent l="13335" t="11430" r="7620" b="9525"/>
                <wp:wrapNone/>
                <wp:docPr id="1" name="文本框 1"/>
                <wp:cNvGraphicFramePr/>
                <a:graphic xmlns:a="http://schemas.openxmlformats.org/drawingml/2006/main">
                  <a:graphicData uri="http://schemas.microsoft.com/office/word/2010/wordprocessingShape">
                    <wps:wsp>
                      <wps:cNvSpPr txBox="1">
                        <a:spLocks noChangeArrowheads="1"/>
                      </wps:cNvSpPr>
                      <wps:spPr bwMode="auto">
                        <a:xfrm>
                          <a:off x="0" y="0"/>
                          <a:ext cx="3493770" cy="579120"/>
                        </a:xfrm>
                        <a:prstGeom prst="rect">
                          <a:avLst/>
                        </a:prstGeom>
                        <a:solidFill>
                          <a:srgbClr val="FFFFFF"/>
                        </a:solidFill>
                        <a:ln w="9525" cmpd="sng">
                          <a:solidFill>
                            <a:srgbClr val="000000"/>
                          </a:solidFill>
                          <a:miter lim="800000"/>
                        </a:ln>
                      </wps:spPr>
                      <wps:txbx>
                        <w:txbxContent>
                          <w:p w14:paraId="0F3FCD14">
                            <w:pPr>
                              <w:spacing w:line="400" w:lineRule="exact"/>
                              <w:jc w:val="distribute"/>
                              <w:rPr>
                                <w:rFonts w:ascii="仿宋" w:hAnsi="仿宋" w:eastAsia="仿宋"/>
                                <w:b/>
                                <w:sz w:val="28"/>
                                <w:szCs w:val="28"/>
                              </w:rPr>
                            </w:pPr>
                            <w:r>
                              <w:rPr>
                                <w:rFonts w:hint="eastAsia" w:ascii="仿宋" w:hAnsi="仿宋" w:eastAsia="仿宋"/>
                                <w:b/>
                                <w:sz w:val="28"/>
                                <w:szCs w:val="28"/>
                              </w:rPr>
                              <w:t>北京市参加“第十届全国中小学体育与健康课教学展示研讨活动”报送材料</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0.6pt;margin-top:-1.8pt;height:45.6pt;width:275.1pt;z-index:251659264;mso-width-relative:page;mso-height-relative:page;" fillcolor="#FFFFFF" filled="t" stroked="t" coordsize="21600,21600" o:gfxdata="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BQprQ21gAAAAcBAAAPAAAAAAAAAAEA&#10;IAAAACIAAABkcnMvZG93bnJldi54bWxQSwECFAAUAAAACACHTuJAoL6P1koCAACSBAAADgAAAAAA&#10;AAABACAAAAAlAQAAZHJzL2Uyb0RvYy54bWxQSwUGAAAAAAYABgBZAQAA4QUAAAAA&#10;">
                <v:fill on="t" focussize="0,0"/>
                <v:stroke color="#000000" miterlimit="8" joinstyle="miter"/>
                <v:imagedata o:title=""/>
                <o:lock v:ext="edit" aspectratio="f"/>
                <v:textbox>
                  <w:txbxContent>
                    <w:p w14:paraId="0F3FCD14">
                      <w:pPr>
                        <w:spacing w:line="400" w:lineRule="exact"/>
                        <w:jc w:val="distribute"/>
                        <w:rPr>
                          <w:rFonts w:ascii="仿宋" w:hAnsi="仿宋" w:eastAsia="仿宋"/>
                          <w:b/>
                          <w:sz w:val="28"/>
                          <w:szCs w:val="28"/>
                        </w:rPr>
                      </w:pPr>
                      <w:r>
                        <w:rPr>
                          <w:rFonts w:hint="eastAsia" w:ascii="仿宋" w:hAnsi="仿宋" w:eastAsia="仿宋"/>
                          <w:b/>
                          <w:sz w:val="28"/>
                          <w:szCs w:val="28"/>
                        </w:rPr>
                        <w:t>北京市参加“第十届全国中小学体育与健康课教学展示研讨活动”报送材料</w:t>
                      </w:r>
                    </w:p>
                  </w:txbxContent>
                </v:textbox>
              </v:shape>
            </w:pict>
          </mc:Fallback>
        </mc:AlternateContent>
      </w:r>
    </w:p>
    <w:p w14:paraId="02EB77E5">
      <w:pPr>
        <w:spacing w:line="300" w:lineRule="auto"/>
        <w:rPr>
          <w:rFonts w:ascii="宋体" w:hAnsi="宋体"/>
          <w:sz w:val="24"/>
        </w:rPr>
      </w:pPr>
    </w:p>
    <w:p w14:paraId="1E634716">
      <w:pPr>
        <w:spacing w:line="300" w:lineRule="auto"/>
        <w:rPr>
          <w:rFonts w:ascii="宋体" w:hAnsi="宋体"/>
          <w:sz w:val="24"/>
        </w:rPr>
      </w:pPr>
    </w:p>
    <w:p w14:paraId="61AAE7FE">
      <w:pPr>
        <w:spacing w:line="300" w:lineRule="auto"/>
        <w:ind w:firstLine="470" w:firstLineChars="196"/>
        <w:rPr>
          <w:rFonts w:ascii="宋体" w:hAnsi="宋体"/>
          <w:sz w:val="24"/>
        </w:rPr>
      </w:pPr>
    </w:p>
    <w:p w14:paraId="7492D350">
      <w:pPr>
        <w:spacing w:line="300" w:lineRule="auto"/>
        <w:ind w:firstLine="470" w:firstLineChars="196"/>
        <w:rPr>
          <w:rFonts w:ascii="宋体" w:hAnsi="宋体"/>
          <w:sz w:val="24"/>
        </w:rPr>
      </w:pPr>
    </w:p>
    <w:p w14:paraId="3FC18E50">
      <w:pPr>
        <w:spacing w:line="300" w:lineRule="auto"/>
        <w:ind w:firstLine="470" w:firstLineChars="196"/>
        <w:rPr>
          <w:rFonts w:ascii="宋体" w:hAnsi="宋体"/>
          <w:sz w:val="24"/>
        </w:rPr>
      </w:pPr>
    </w:p>
    <w:p w14:paraId="7F7D5C6A">
      <w:pPr>
        <w:spacing w:line="300" w:lineRule="auto"/>
        <w:ind w:firstLine="470" w:firstLineChars="196"/>
        <w:rPr>
          <w:rFonts w:ascii="宋体" w:hAnsi="宋体"/>
          <w:sz w:val="24"/>
        </w:rPr>
      </w:pPr>
    </w:p>
    <w:p w14:paraId="074F480C">
      <w:pPr>
        <w:spacing w:line="300" w:lineRule="auto"/>
        <w:ind w:firstLine="470" w:firstLineChars="196"/>
        <w:rPr>
          <w:rFonts w:ascii="宋体" w:hAnsi="宋体"/>
          <w:sz w:val="24"/>
        </w:rPr>
      </w:pPr>
    </w:p>
    <w:p w14:paraId="078B9974">
      <w:pPr>
        <w:spacing w:line="300" w:lineRule="auto"/>
        <w:ind w:firstLine="470" w:firstLineChars="196"/>
        <w:rPr>
          <w:rFonts w:ascii="宋体" w:hAnsi="宋体"/>
          <w:sz w:val="24"/>
        </w:rPr>
      </w:pPr>
    </w:p>
    <w:p w14:paraId="118AA73F">
      <w:pPr>
        <w:spacing w:line="300" w:lineRule="auto"/>
        <w:ind w:firstLine="470" w:firstLineChars="196"/>
        <w:rPr>
          <w:rFonts w:ascii="宋体" w:hAnsi="宋体"/>
          <w:sz w:val="24"/>
        </w:rPr>
      </w:pPr>
    </w:p>
    <w:p w14:paraId="588625AD">
      <w:pPr>
        <w:spacing w:line="300" w:lineRule="auto"/>
        <w:jc w:val="center"/>
        <w:rPr>
          <w:rFonts w:ascii="黑体" w:hAnsi="宋体" w:eastAsia="黑体"/>
          <w:b/>
          <w:sz w:val="52"/>
          <w:szCs w:val="52"/>
        </w:rPr>
      </w:pPr>
      <w:r>
        <w:rPr>
          <w:rFonts w:hint="eastAsia" w:ascii="黑体" w:hAnsi="宋体" w:eastAsia="黑体"/>
          <w:b/>
          <w:sz w:val="52"/>
          <w:szCs w:val="52"/>
        </w:rPr>
        <w:t>北京市中小学优秀健康教育课</w:t>
      </w:r>
    </w:p>
    <w:p w14:paraId="7B2C8BD8">
      <w:pPr>
        <w:spacing w:line="300" w:lineRule="auto"/>
        <w:jc w:val="center"/>
        <w:rPr>
          <w:rFonts w:ascii="黑体" w:hAnsi="宋体" w:eastAsia="黑体"/>
          <w:b/>
          <w:sz w:val="52"/>
          <w:szCs w:val="52"/>
        </w:rPr>
      </w:pPr>
      <w:r>
        <w:rPr>
          <w:rFonts w:hint="eastAsia" w:ascii="黑体" w:hAnsi="宋体" w:eastAsia="黑体"/>
          <w:b/>
          <w:sz w:val="52"/>
          <w:szCs w:val="52"/>
        </w:rPr>
        <w:t>教学设计</w:t>
      </w:r>
    </w:p>
    <w:p w14:paraId="76FDE78F">
      <w:pPr>
        <w:spacing w:line="300" w:lineRule="auto"/>
        <w:rPr>
          <w:rFonts w:ascii="宋体" w:hAnsi="宋体"/>
          <w:sz w:val="36"/>
          <w:szCs w:val="36"/>
        </w:rPr>
      </w:pPr>
    </w:p>
    <w:p w14:paraId="05A9502A">
      <w:pPr>
        <w:spacing w:line="300" w:lineRule="auto"/>
        <w:ind w:firstLine="960" w:firstLineChars="400"/>
        <w:rPr>
          <w:rFonts w:ascii="宋体" w:hAnsi="宋体"/>
          <w:sz w:val="24"/>
          <w:szCs w:val="24"/>
        </w:rPr>
      </w:pPr>
    </w:p>
    <w:p w14:paraId="4B750E6F">
      <w:pPr>
        <w:spacing w:line="300" w:lineRule="auto"/>
        <w:ind w:firstLine="960" w:firstLineChars="400"/>
        <w:rPr>
          <w:rFonts w:ascii="宋体" w:hAnsi="宋体"/>
          <w:sz w:val="24"/>
          <w:szCs w:val="24"/>
        </w:rPr>
      </w:pPr>
    </w:p>
    <w:p w14:paraId="737845CA">
      <w:pPr>
        <w:spacing w:line="300" w:lineRule="auto"/>
        <w:ind w:firstLine="960" w:firstLineChars="400"/>
        <w:rPr>
          <w:rFonts w:ascii="宋体" w:hAnsi="宋体"/>
          <w:sz w:val="24"/>
          <w:szCs w:val="24"/>
        </w:rPr>
      </w:pPr>
    </w:p>
    <w:p w14:paraId="681A4D25">
      <w:pPr>
        <w:spacing w:line="300" w:lineRule="auto"/>
        <w:rPr>
          <w:rFonts w:ascii="宋体" w:hAnsi="宋体"/>
          <w:sz w:val="24"/>
          <w:szCs w:val="24"/>
        </w:rPr>
      </w:pPr>
    </w:p>
    <w:p w14:paraId="540E7176">
      <w:pPr>
        <w:spacing w:line="300" w:lineRule="auto"/>
        <w:ind w:firstLine="1680" w:firstLineChars="600"/>
        <w:rPr>
          <w:rFonts w:hint="eastAsia" w:ascii="宋体" w:hAnsi="宋体" w:eastAsia="宋体"/>
          <w:sz w:val="28"/>
          <w:szCs w:val="28"/>
          <w:lang w:val="en-US" w:eastAsia="zh-CN"/>
        </w:rPr>
      </w:pPr>
      <w:r>
        <w:rPr>
          <w:rFonts w:hint="eastAsia" w:ascii="宋体" w:hAnsi="宋体"/>
          <w:sz w:val="28"/>
          <w:szCs w:val="28"/>
        </w:rPr>
        <w:t>任课教师：</w:t>
      </w:r>
      <w:r>
        <w:rPr>
          <w:rFonts w:hint="eastAsia" w:ascii="宋体" w:hAnsi="宋体"/>
          <w:sz w:val="28"/>
          <w:szCs w:val="28"/>
          <w:lang w:val="en-US" w:eastAsia="zh-CN"/>
        </w:rPr>
        <w:t>张丽莉</w:t>
      </w:r>
    </w:p>
    <w:p w14:paraId="4923A0B8">
      <w:pPr>
        <w:spacing w:line="300" w:lineRule="auto"/>
        <w:ind w:firstLine="1680" w:firstLineChars="600"/>
        <w:rPr>
          <w:rFonts w:hint="eastAsia" w:ascii="宋体" w:hAnsi="宋体" w:eastAsia="宋体"/>
          <w:sz w:val="28"/>
          <w:szCs w:val="28"/>
          <w:lang w:val="en-US" w:eastAsia="zh-CN"/>
        </w:rPr>
      </w:pPr>
      <w:r>
        <w:rPr>
          <w:rFonts w:hint="eastAsia" w:ascii="宋体" w:hAnsi="宋体"/>
          <w:sz w:val="28"/>
          <w:szCs w:val="28"/>
        </w:rPr>
        <w:t>性    别：</w:t>
      </w:r>
      <w:r>
        <w:rPr>
          <w:rFonts w:hint="eastAsia" w:ascii="宋体" w:hAnsi="宋体"/>
          <w:sz w:val="28"/>
          <w:szCs w:val="28"/>
          <w:lang w:val="en-US" w:eastAsia="zh-CN"/>
        </w:rPr>
        <w:t>女</w:t>
      </w:r>
    </w:p>
    <w:p w14:paraId="76D99F69">
      <w:pPr>
        <w:spacing w:line="300" w:lineRule="auto"/>
        <w:ind w:firstLine="1680" w:firstLineChars="600"/>
        <w:rPr>
          <w:rFonts w:hint="default" w:ascii="宋体" w:hAnsi="宋体" w:eastAsia="宋体"/>
          <w:sz w:val="28"/>
          <w:szCs w:val="28"/>
          <w:lang w:val="en-US" w:eastAsia="zh-CN"/>
        </w:rPr>
      </w:pPr>
      <w:r>
        <w:rPr>
          <w:rFonts w:hint="eastAsia" w:ascii="宋体" w:hAnsi="宋体"/>
          <w:sz w:val="28"/>
          <w:szCs w:val="28"/>
        </w:rPr>
        <w:t>单    位：</w:t>
      </w:r>
      <w:r>
        <w:rPr>
          <w:rFonts w:hint="eastAsia" w:ascii="宋体" w:hAnsi="宋体"/>
          <w:sz w:val="28"/>
          <w:szCs w:val="28"/>
          <w:lang w:val="en-US" w:eastAsia="zh-CN"/>
        </w:rPr>
        <w:t>北京市通州区台湖学校</w:t>
      </w:r>
    </w:p>
    <w:p w14:paraId="15C586EB">
      <w:pPr>
        <w:spacing w:line="300" w:lineRule="auto"/>
        <w:ind w:firstLine="1680" w:firstLineChars="600"/>
        <w:rPr>
          <w:rFonts w:hint="default" w:ascii="宋体" w:hAnsi="宋体" w:eastAsia="宋体"/>
          <w:sz w:val="28"/>
          <w:szCs w:val="28"/>
          <w:lang w:val="en-US" w:eastAsia="zh-CN"/>
        </w:rPr>
      </w:pPr>
      <w:r>
        <w:rPr>
          <w:rFonts w:hint="eastAsia" w:ascii="宋体" w:hAnsi="宋体"/>
          <w:sz w:val="28"/>
          <w:szCs w:val="28"/>
        </w:rPr>
        <w:t>年    龄：</w:t>
      </w:r>
      <w:r>
        <w:rPr>
          <w:rFonts w:hint="eastAsia" w:ascii="宋体" w:hAnsi="宋体"/>
          <w:sz w:val="28"/>
          <w:szCs w:val="28"/>
          <w:lang w:val="en-US" w:eastAsia="zh-CN"/>
        </w:rPr>
        <w:t>38岁</w:t>
      </w:r>
    </w:p>
    <w:p w14:paraId="55D59DF1">
      <w:pPr>
        <w:spacing w:line="300" w:lineRule="auto"/>
        <w:ind w:firstLine="1680" w:firstLineChars="600"/>
        <w:rPr>
          <w:rFonts w:hint="default" w:ascii="宋体" w:hAnsi="宋体" w:eastAsia="宋体"/>
          <w:sz w:val="28"/>
          <w:szCs w:val="28"/>
          <w:lang w:val="en-US" w:eastAsia="zh-CN"/>
        </w:rPr>
      </w:pPr>
      <w:r>
        <w:rPr>
          <w:rFonts w:hint="eastAsia" w:ascii="宋体" w:hAnsi="宋体"/>
          <w:sz w:val="28"/>
          <w:szCs w:val="28"/>
        </w:rPr>
        <w:t>教    龄：</w:t>
      </w:r>
      <w:r>
        <w:rPr>
          <w:rFonts w:hint="eastAsia" w:ascii="宋体" w:hAnsi="宋体"/>
          <w:sz w:val="28"/>
          <w:szCs w:val="28"/>
          <w:lang w:val="en-US" w:eastAsia="zh-CN"/>
        </w:rPr>
        <w:t>10年</w:t>
      </w:r>
    </w:p>
    <w:p w14:paraId="7F1905B5">
      <w:pPr>
        <w:spacing w:line="300" w:lineRule="auto"/>
        <w:ind w:firstLine="1680" w:firstLineChars="600"/>
        <w:rPr>
          <w:rFonts w:hint="default" w:ascii="宋体" w:hAnsi="宋体" w:eastAsia="宋体"/>
          <w:sz w:val="28"/>
          <w:szCs w:val="28"/>
          <w:lang w:val="en-US" w:eastAsia="zh-CN"/>
        </w:rPr>
      </w:pPr>
      <w:r>
        <w:rPr>
          <w:rFonts w:hint="eastAsia" w:ascii="宋体" w:hAnsi="宋体"/>
          <w:sz w:val="28"/>
          <w:szCs w:val="28"/>
        </w:rPr>
        <w:t>职    称：</w:t>
      </w:r>
      <w:r>
        <w:rPr>
          <w:rFonts w:hint="eastAsia" w:ascii="宋体" w:hAnsi="宋体"/>
          <w:sz w:val="28"/>
          <w:szCs w:val="28"/>
          <w:lang w:val="en-US" w:eastAsia="zh-CN"/>
        </w:rPr>
        <w:t>一级教师</w:t>
      </w:r>
    </w:p>
    <w:p w14:paraId="7DFCE4D0">
      <w:pPr>
        <w:spacing w:line="300" w:lineRule="auto"/>
        <w:ind w:firstLine="1680" w:firstLineChars="600"/>
        <w:rPr>
          <w:rFonts w:hint="eastAsia" w:ascii="宋体" w:hAnsi="宋体" w:eastAsia="宋体"/>
          <w:sz w:val="28"/>
          <w:szCs w:val="28"/>
          <w:lang w:val="en-US" w:eastAsia="zh-CN"/>
        </w:rPr>
      </w:pPr>
      <w:r>
        <w:rPr>
          <w:rFonts w:hint="eastAsia" w:ascii="宋体" w:hAnsi="宋体"/>
          <w:sz w:val="28"/>
          <w:szCs w:val="28"/>
        </w:rPr>
        <w:t>授课年级：</w:t>
      </w:r>
      <w:r>
        <w:rPr>
          <w:rFonts w:hint="eastAsia" w:ascii="宋体" w:hAnsi="宋体"/>
          <w:sz w:val="28"/>
          <w:szCs w:val="28"/>
          <w:lang w:val="en-US" w:eastAsia="zh-CN"/>
        </w:rPr>
        <w:t>五年级</w:t>
      </w:r>
    </w:p>
    <w:p w14:paraId="69E30DB3">
      <w:pPr>
        <w:spacing w:line="300" w:lineRule="auto"/>
        <w:ind w:firstLine="1680" w:firstLineChars="600"/>
        <w:rPr>
          <w:rFonts w:hint="eastAsia" w:eastAsia="宋体"/>
          <w:lang w:eastAsia="zh-CN"/>
        </w:rPr>
      </w:pPr>
      <w:r>
        <w:rPr>
          <w:rFonts w:hint="eastAsia" w:ascii="宋体" w:hAnsi="宋体"/>
          <w:sz w:val="28"/>
          <w:szCs w:val="28"/>
        </w:rPr>
        <w:t>教学内容：</w:t>
      </w:r>
      <w:r>
        <w:rPr>
          <w:rFonts w:hint="eastAsia" w:ascii="宋体" w:hAnsi="宋体"/>
          <w:sz w:val="28"/>
          <w:szCs w:val="28"/>
          <w:lang w:eastAsia="zh-CN"/>
        </w:rPr>
        <w:t>《</w:t>
      </w:r>
      <w:r>
        <w:rPr>
          <w:rFonts w:hint="eastAsia" w:ascii="宋体" w:hAnsi="宋体"/>
          <w:sz w:val="28"/>
          <w:szCs w:val="28"/>
          <w:lang w:val="en-US" w:eastAsia="zh-CN"/>
        </w:rPr>
        <w:t>科学管理体重-吃出健康身材</w:t>
      </w:r>
      <w:r>
        <w:rPr>
          <w:rFonts w:hint="eastAsia" w:ascii="宋体" w:hAnsi="宋体"/>
          <w:sz w:val="28"/>
          <w:szCs w:val="28"/>
          <w:lang w:eastAsia="zh-CN"/>
        </w:rPr>
        <w:t>》</w:t>
      </w:r>
    </w:p>
    <w:p w14:paraId="77686B23">
      <w:pPr>
        <w:spacing w:line="300" w:lineRule="auto"/>
        <w:ind w:firstLine="1680" w:firstLineChars="600"/>
        <w:rPr>
          <w:b/>
          <w:sz w:val="32"/>
          <w:szCs w:val="32"/>
        </w:rPr>
      </w:pPr>
      <w:r>
        <w:rPr>
          <w:rFonts w:hint="eastAsia" w:ascii="宋体" w:hAnsi="宋体"/>
          <w:sz w:val="28"/>
          <w:szCs w:val="28"/>
        </w:rPr>
        <w:t>联系电话:</w:t>
      </w:r>
      <w:r>
        <w:rPr>
          <w:rFonts w:ascii="宋体" w:hAnsi="宋体"/>
          <w:sz w:val="28"/>
          <w:szCs w:val="28"/>
        </w:rPr>
        <w:t xml:space="preserve"> </w:t>
      </w:r>
      <w:r>
        <w:rPr>
          <w:rFonts w:hint="eastAsia" w:ascii="宋体" w:hAnsi="宋体"/>
          <w:sz w:val="28"/>
          <w:szCs w:val="28"/>
          <w:lang w:val="en-US" w:eastAsia="zh-CN"/>
        </w:rPr>
        <w:t>18612990495</w:t>
      </w:r>
    </w:p>
    <w:p w14:paraId="7BE32734">
      <w:pPr>
        <w:spacing w:line="300" w:lineRule="auto"/>
        <w:jc w:val="center"/>
        <w:rPr>
          <w:b/>
          <w:sz w:val="32"/>
          <w:szCs w:val="32"/>
        </w:rPr>
      </w:pPr>
      <w:r>
        <w:rPr>
          <w:rFonts w:hint="eastAsia"/>
          <w:b/>
          <w:sz w:val="32"/>
          <w:szCs w:val="32"/>
        </w:rPr>
        <w:t>《</w:t>
      </w:r>
      <w:r>
        <w:rPr>
          <w:rFonts w:hint="eastAsia" w:ascii="宋体" w:hAnsi="宋体"/>
          <w:b/>
          <w:bCs/>
          <w:sz w:val="32"/>
          <w:szCs w:val="32"/>
          <w:lang w:val="en-US" w:eastAsia="zh-CN"/>
        </w:rPr>
        <w:t>科学管理体重-吃出健康身材</w:t>
      </w:r>
      <w:r>
        <w:rPr>
          <w:rFonts w:hint="eastAsia"/>
          <w:b/>
          <w:sz w:val="32"/>
          <w:szCs w:val="32"/>
        </w:rPr>
        <w:t>》</w:t>
      </w:r>
    </w:p>
    <w:p w14:paraId="54640215">
      <w:pPr>
        <w:spacing w:line="300" w:lineRule="auto"/>
        <w:jc w:val="center"/>
        <w:rPr>
          <w:rFonts w:ascii="宋体" w:hAnsi="宋体"/>
          <w:kern w:val="0"/>
          <w:szCs w:val="21"/>
        </w:rPr>
      </w:pPr>
    </w:p>
    <w:p w14:paraId="1BB0B3C7">
      <w:pPr>
        <w:spacing w:line="300" w:lineRule="auto"/>
        <w:jc w:val="center"/>
        <w:rPr>
          <w:rFonts w:hint="default" w:ascii="宋体" w:hAnsi="宋体" w:eastAsia="宋体"/>
          <w:kern w:val="0"/>
          <w:szCs w:val="21"/>
          <w:lang w:val="en-US" w:eastAsia="zh-CN"/>
        </w:rPr>
      </w:pPr>
      <w:r>
        <w:rPr>
          <w:rFonts w:hint="eastAsia" w:ascii="宋体" w:hAnsi="宋体"/>
          <w:kern w:val="0"/>
          <w:szCs w:val="21"/>
        </w:rPr>
        <w:t xml:space="preserve">授课教师  </w:t>
      </w:r>
      <w:r>
        <w:rPr>
          <w:rFonts w:hint="eastAsia" w:ascii="宋体" w:hAnsi="宋体"/>
          <w:kern w:val="0"/>
          <w:szCs w:val="21"/>
          <w:lang w:val="en-US" w:eastAsia="zh-CN"/>
        </w:rPr>
        <w:t>张丽莉</w:t>
      </w:r>
      <w:r>
        <w:rPr>
          <w:rFonts w:hint="eastAsia" w:ascii="宋体" w:hAnsi="宋体"/>
          <w:kern w:val="0"/>
          <w:szCs w:val="21"/>
        </w:rPr>
        <w:t xml:space="preserve">    单位</w:t>
      </w:r>
      <w:r>
        <w:rPr>
          <w:rFonts w:hint="eastAsia" w:ascii="宋体" w:hAnsi="宋体"/>
          <w:kern w:val="0"/>
          <w:szCs w:val="21"/>
          <w:lang w:eastAsia="zh-CN"/>
        </w:rPr>
        <w:t>：</w:t>
      </w:r>
      <w:r>
        <w:rPr>
          <w:rFonts w:hint="eastAsia" w:ascii="宋体" w:hAnsi="宋体"/>
          <w:kern w:val="0"/>
          <w:szCs w:val="21"/>
          <w:lang w:val="en-US" w:eastAsia="zh-CN"/>
        </w:rPr>
        <w:t>北京市通州区台湖学校</w:t>
      </w:r>
    </w:p>
    <w:p w14:paraId="64ED8C18">
      <w:pPr>
        <w:spacing w:line="300" w:lineRule="auto"/>
        <w:jc w:val="center"/>
        <w:rPr>
          <w:rFonts w:hint="default" w:ascii="宋体" w:hAnsi="宋体" w:eastAsia="宋体"/>
          <w:kern w:val="0"/>
          <w:szCs w:val="21"/>
          <w:lang w:val="en-US" w:eastAsia="zh-CN"/>
        </w:rPr>
      </w:pPr>
      <w:r>
        <w:rPr>
          <w:rFonts w:hint="eastAsia" w:ascii="宋体" w:hAnsi="宋体"/>
          <w:kern w:val="0"/>
          <w:szCs w:val="21"/>
        </w:rPr>
        <w:t xml:space="preserve">指导教师  </w:t>
      </w:r>
      <w:r>
        <w:rPr>
          <w:rFonts w:hint="eastAsia" w:ascii="宋体" w:hAnsi="宋体"/>
          <w:kern w:val="0"/>
          <w:szCs w:val="21"/>
          <w:lang w:val="en-US" w:eastAsia="zh-CN"/>
        </w:rPr>
        <w:t>崔宝春</w:t>
      </w:r>
      <w:r>
        <w:rPr>
          <w:rFonts w:hint="eastAsia" w:ascii="宋体" w:hAnsi="宋体"/>
          <w:kern w:val="0"/>
          <w:szCs w:val="21"/>
        </w:rPr>
        <w:t xml:space="preserve">    单位</w:t>
      </w:r>
      <w:r>
        <w:rPr>
          <w:rFonts w:hint="eastAsia" w:ascii="宋体" w:hAnsi="宋体"/>
          <w:kern w:val="0"/>
          <w:szCs w:val="21"/>
          <w:lang w:eastAsia="zh-CN"/>
        </w:rPr>
        <w:t>：</w:t>
      </w:r>
      <w:r>
        <w:rPr>
          <w:rFonts w:hint="eastAsia" w:ascii="宋体" w:hAnsi="宋体"/>
          <w:kern w:val="0"/>
          <w:szCs w:val="21"/>
          <w:lang w:val="en-US" w:eastAsia="zh-CN"/>
        </w:rPr>
        <w:t>北京市通州区教师研修中心</w:t>
      </w:r>
    </w:p>
    <w:p w14:paraId="391168AC">
      <w:pPr>
        <w:spacing w:line="300" w:lineRule="auto"/>
        <w:jc w:val="center"/>
        <w:rPr>
          <w:b/>
        </w:rPr>
      </w:pPr>
      <w:r>
        <w:rPr>
          <w:rFonts w:hint="eastAsia" w:ascii="宋体" w:hAnsi="宋体"/>
          <w:kern w:val="0"/>
          <w:szCs w:val="21"/>
        </w:rPr>
        <w:t xml:space="preserve">指导教师 </w:t>
      </w:r>
      <w:r>
        <w:rPr>
          <w:rFonts w:ascii="宋体" w:hAnsi="宋体"/>
          <w:kern w:val="0"/>
          <w:szCs w:val="21"/>
        </w:rPr>
        <w:t xml:space="preserve"> </w:t>
      </w:r>
      <w:r>
        <w:rPr>
          <w:rFonts w:hint="eastAsia" w:ascii="宋体" w:hAnsi="宋体"/>
          <w:kern w:val="0"/>
          <w:szCs w:val="21"/>
          <w:lang w:val="en-US" w:eastAsia="zh-CN"/>
        </w:rPr>
        <w:t>魏亮</w:t>
      </w:r>
      <w:r>
        <w:rPr>
          <w:rFonts w:hint="eastAsia" w:ascii="宋体" w:hAnsi="宋体"/>
          <w:kern w:val="0"/>
          <w:szCs w:val="21"/>
        </w:rPr>
        <w:t xml:space="preserve"> </w:t>
      </w:r>
      <w:r>
        <w:rPr>
          <w:rFonts w:ascii="宋体" w:hAnsi="宋体"/>
          <w:kern w:val="0"/>
          <w:szCs w:val="21"/>
        </w:rPr>
        <w:t xml:space="preserve">  </w:t>
      </w:r>
      <w:r>
        <w:rPr>
          <w:rFonts w:hint="eastAsia" w:ascii="宋体" w:hAnsi="宋体"/>
          <w:kern w:val="0"/>
          <w:szCs w:val="21"/>
        </w:rPr>
        <w:t>单位</w:t>
      </w:r>
      <w:r>
        <w:rPr>
          <w:rFonts w:hint="eastAsia" w:ascii="宋体" w:hAnsi="宋体"/>
          <w:kern w:val="0"/>
          <w:szCs w:val="21"/>
          <w:lang w:eastAsia="zh-CN"/>
        </w:rPr>
        <w:t>：</w:t>
      </w:r>
      <w:r>
        <w:rPr>
          <w:rFonts w:hint="eastAsia" w:ascii="宋体" w:hAnsi="宋体"/>
          <w:kern w:val="0"/>
          <w:szCs w:val="21"/>
          <w:lang w:val="en-US" w:eastAsia="zh-CN"/>
        </w:rPr>
        <w:t>北京史家小学通州分校</w:t>
      </w:r>
    </w:p>
    <w:p w14:paraId="2362296E">
      <w:pPr>
        <w:numPr>
          <w:ilvl w:val="0"/>
          <w:numId w:val="1"/>
        </w:numPr>
        <w:spacing w:line="300" w:lineRule="auto"/>
        <w:jc w:val="left"/>
        <w:rPr>
          <w:rFonts w:ascii="宋体" w:hAnsi="宋体"/>
          <w:b/>
          <w:sz w:val="24"/>
          <w:szCs w:val="24"/>
        </w:rPr>
      </w:pPr>
      <w:r>
        <w:rPr>
          <w:rFonts w:hint="eastAsia" w:ascii="宋体" w:hAnsi="宋体"/>
          <w:b/>
          <w:sz w:val="24"/>
          <w:szCs w:val="24"/>
        </w:rPr>
        <w:t>指导思想</w:t>
      </w:r>
    </w:p>
    <w:p w14:paraId="23D77E08">
      <w:pPr>
        <w:keepNext w:val="0"/>
        <w:keepLines w:val="0"/>
        <w:pageBreakBefore w:val="0"/>
        <w:widowControl w:val="0"/>
        <w:kinsoku/>
        <w:wordWrap/>
        <w:overflowPunct/>
        <w:topLinePunct w:val="0"/>
        <w:autoSpaceDE/>
        <w:autoSpaceDN/>
        <w:bidi w:val="0"/>
        <w:adjustRightInd/>
        <w:snapToGrid/>
        <w:spacing w:line="300" w:lineRule="auto"/>
        <w:ind w:firstLine="480" w:firstLineChars="200"/>
        <w:jc w:val="left"/>
        <w:textAlignment w:val="auto"/>
        <w:rPr>
          <w:rFonts w:ascii="宋体" w:hAnsi="宋体"/>
          <w:sz w:val="24"/>
          <w:szCs w:val="24"/>
        </w:rPr>
      </w:pPr>
      <w:r>
        <w:rPr>
          <w:rFonts w:hint="eastAsia" w:ascii="宋体" w:hAnsi="宋体" w:cs="宋体"/>
          <w:sz w:val="24"/>
          <w:lang w:val="en-US" w:eastAsia="zh-CN"/>
        </w:rPr>
        <w:t>以新课标中</w:t>
      </w:r>
      <w:r>
        <w:rPr>
          <w:rFonts w:hint="eastAsia" w:ascii="宋体" w:hAnsi="宋体" w:cs="宋体"/>
          <w:sz w:val="24"/>
        </w:rPr>
        <w:t>坚持“健康第一”的</w:t>
      </w:r>
      <w:r>
        <w:rPr>
          <w:rFonts w:hint="eastAsia" w:ascii="宋体" w:hAnsi="宋体" w:cs="宋体"/>
          <w:sz w:val="24"/>
          <w:lang w:val="en-US" w:eastAsia="zh-CN"/>
        </w:rPr>
        <w:t>教育理念为指导思想</w:t>
      </w:r>
      <w:r>
        <w:rPr>
          <w:rFonts w:hint="eastAsia" w:ascii="宋体" w:hAnsi="宋体" w:cs="宋体"/>
          <w:sz w:val="24"/>
        </w:rPr>
        <w:t>，</w:t>
      </w:r>
      <w:r>
        <w:rPr>
          <w:rFonts w:hint="eastAsia" w:ascii="宋体" w:hAnsi="宋体" w:cs="宋体"/>
          <w:sz w:val="24"/>
          <w:lang w:val="en-US" w:eastAsia="zh-CN"/>
        </w:rPr>
        <w:t>以发展</w:t>
      </w:r>
      <w:r>
        <w:rPr>
          <w:rFonts w:hint="eastAsia" w:ascii="宋体" w:hAnsi="宋体" w:cs="宋体"/>
          <w:sz w:val="24"/>
        </w:rPr>
        <w:t>学生</w:t>
      </w:r>
      <w:r>
        <w:rPr>
          <w:rFonts w:hint="eastAsia" w:ascii="宋体" w:hAnsi="宋体" w:cs="宋体"/>
          <w:sz w:val="24"/>
          <w:lang w:val="en-US" w:eastAsia="zh-CN"/>
        </w:rPr>
        <w:t>体育核心素养为引领</w:t>
      </w:r>
      <w:r>
        <w:rPr>
          <w:rFonts w:hint="eastAsia" w:ascii="宋体" w:hAnsi="宋体" w:cs="宋体"/>
          <w:sz w:val="24"/>
        </w:rPr>
        <w:t>，</w:t>
      </w:r>
      <w:r>
        <w:rPr>
          <w:rFonts w:hint="eastAsia" w:ascii="宋体" w:hAnsi="宋体" w:cs="宋体"/>
          <w:sz w:val="24"/>
          <w:lang w:val="en-US" w:eastAsia="zh-CN"/>
        </w:rPr>
        <w:t>重视育体与育心、体育与健康教育相融合，充分体现健身育人本质特性，引导学生形成健康与安全的意识及良好的生活方式，促进学生身心健康、体魄强健、全面发展。通过体育与健康课程的学习，学生能理解体育锻炼对健康的重要性，积极参加校内外体育锻炼，逐步形成体育锻炼意识和习惯；掌握营养膳食等知识与方法，并运用在学习和生活中；在遭受挫折和失败时保持情绪稳定；交往与合作能力提升，适应自然环境的能力增强。</w:t>
      </w:r>
    </w:p>
    <w:p w14:paraId="1D0AB17B">
      <w:pPr>
        <w:spacing w:line="300" w:lineRule="auto"/>
        <w:jc w:val="left"/>
        <w:rPr>
          <w:rFonts w:ascii="宋体" w:hAnsi="宋体"/>
          <w:b/>
          <w:color w:val="000000"/>
          <w:sz w:val="24"/>
          <w:szCs w:val="24"/>
        </w:rPr>
      </w:pPr>
      <w:r>
        <w:rPr>
          <w:rFonts w:hint="eastAsia" w:ascii="宋体" w:hAnsi="宋体"/>
          <w:b/>
          <w:bCs/>
          <w:color w:val="000000"/>
          <w:sz w:val="24"/>
          <w:szCs w:val="24"/>
        </w:rPr>
        <w:t>二、教学背景分析</w:t>
      </w:r>
    </w:p>
    <w:p w14:paraId="3E47747B">
      <w:pPr>
        <w:spacing w:line="300" w:lineRule="auto"/>
        <w:ind w:firstLine="600" w:firstLineChars="250"/>
        <w:rPr>
          <w:rFonts w:ascii="宋体" w:hAnsi="宋体"/>
          <w:kern w:val="0"/>
          <w:sz w:val="24"/>
          <w:szCs w:val="24"/>
        </w:rPr>
      </w:pPr>
      <w:r>
        <w:rPr>
          <w:rFonts w:hint="eastAsia" w:ascii="宋体" w:hAnsi="宋体"/>
          <w:kern w:val="0"/>
          <w:sz w:val="24"/>
          <w:szCs w:val="24"/>
        </w:rPr>
        <w:t>1．教材分析</w:t>
      </w:r>
    </w:p>
    <w:p w14:paraId="564C6062">
      <w:pPr>
        <w:keepNext w:val="0"/>
        <w:keepLines w:val="0"/>
        <w:pageBreakBefore w:val="0"/>
        <w:widowControl w:val="0"/>
        <w:kinsoku/>
        <w:wordWrap/>
        <w:overflowPunct/>
        <w:topLinePunct w:val="0"/>
        <w:autoSpaceDE/>
        <w:autoSpaceDN/>
        <w:bidi w:val="0"/>
        <w:adjustRightInd/>
        <w:snapToGrid/>
        <w:spacing w:line="300" w:lineRule="auto"/>
        <w:ind w:firstLine="480" w:firstLineChars="200"/>
        <w:jc w:val="left"/>
        <w:textAlignment w:val="auto"/>
        <w:rPr>
          <w:rFonts w:hint="eastAsia" w:ascii="宋体" w:hAnsi="宋体" w:cs="宋体"/>
          <w:sz w:val="24"/>
        </w:rPr>
      </w:pPr>
      <w:r>
        <w:rPr>
          <w:rFonts w:hint="eastAsia" w:ascii="宋体" w:hAnsi="宋体" w:cs="宋体"/>
          <w:sz w:val="24"/>
          <w:lang w:eastAsia="zh-CN"/>
        </w:rPr>
        <w:t>《</w:t>
      </w:r>
      <w:r>
        <w:rPr>
          <w:rFonts w:hint="eastAsia" w:ascii="宋体" w:hAnsi="宋体" w:cs="宋体"/>
          <w:sz w:val="24"/>
          <w:lang w:val="en-US" w:eastAsia="zh-CN"/>
        </w:rPr>
        <w:t>科学管理体重</w:t>
      </w:r>
      <w:r>
        <w:rPr>
          <w:rFonts w:hint="eastAsia" w:ascii="宋体" w:hAnsi="宋体" w:cs="宋体"/>
          <w:sz w:val="24"/>
          <w:lang w:eastAsia="zh-CN"/>
        </w:rPr>
        <w:t>》</w:t>
      </w:r>
      <w:r>
        <w:rPr>
          <w:rFonts w:hint="eastAsia" w:ascii="宋体" w:hAnsi="宋体" w:cs="宋体"/>
          <w:sz w:val="24"/>
        </w:rPr>
        <w:t>共安排</w:t>
      </w:r>
      <w:r>
        <w:rPr>
          <w:rFonts w:hint="eastAsia" w:ascii="宋体" w:hAnsi="宋体" w:cs="宋体"/>
          <w:sz w:val="24"/>
          <w:lang w:val="en-US" w:eastAsia="zh-CN"/>
        </w:rPr>
        <w:t>3</w:t>
      </w:r>
      <w:r>
        <w:rPr>
          <w:rFonts w:hint="eastAsia" w:ascii="宋体" w:hAnsi="宋体" w:cs="宋体"/>
          <w:sz w:val="24"/>
        </w:rPr>
        <w:t>次课，本节课为第</w:t>
      </w:r>
      <w:r>
        <w:rPr>
          <w:rFonts w:hint="eastAsia" w:ascii="宋体" w:hAnsi="宋体" w:cs="宋体"/>
          <w:sz w:val="24"/>
          <w:lang w:val="en-US" w:eastAsia="zh-CN"/>
        </w:rPr>
        <w:t>2</w:t>
      </w:r>
      <w:r>
        <w:rPr>
          <w:rFonts w:hint="eastAsia" w:ascii="宋体" w:hAnsi="宋体" w:cs="宋体"/>
          <w:sz w:val="24"/>
        </w:rPr>
        <w:t>次课。</w:t>
      </w:r>
      <w:r>
        <w:rPr>
          <w:rFonts w:hint="eastAsia" w:ascii="宋体" w:hAnsi="宋体" w:cs="宋体"/>
          <w:sz w:val="24"/>
          <w:lang w:val="en-US" w:eastAsia="zh-CN"/>
        </w:rPr>
        <w:t>科学管理体重对于小学生身心健康至关重要，以评价体重、合理膳食和科学锻炼为主要内容。目的在于能让学生理解一日三餐的营养要求与作用、合理膳食的意义，以及营养均衡和饮食多样化的益处，知道适当运动有利于食物的消化和营养的吸收；理解正常体重、超重、肥胖和体重不足的概念，以及超重、肥胖与健康问题的关系；知道保持正常体重的方法。</w:t>
      </w:r>
    </w:p>
    <w:p w14:paraId="1840526D">
      <w:pPr>
        <w:pStyle w:val="13"/>
        <w:keepNext w:val="0"/>
        <w:keepLines w:val="0"/>
        <w:pageBreakBefore w:val="0"/>
        <w:widowControl w:val="0"/>
        <w:numPr>
          <w:ilvl w:val="0"/>
          <w:numId w:val="2"/>
        </w:numPr>
        <w:kinsoku/>
        <w:wordWrap/>
        <w:overflowPunct/>
        <w:topLinePunct w:val="0"/>
        <w:autoSpaceDE/>
        <w:autoSpaceDN/>
        <w:bidi w:val="0"/>
        <w:adjustRightInd/>
        <w:snapToGrid/>
        <w:spacing w:line="300" w:lineRule="auto"/>
        <w:ind w:firstLineChars="0"/>
        <w:textAlignment w:val="auto"/>
        <w:rPr>
          <w:rFonts w:ascii="宋体" w:hAnsi="宋体" w:cs="宋体"/>
          <w:sz w:val="24"/>
        </w:rPr>
      </w:pPr>
      <w:r>
        <w:rPr>
          <w:rFonts w:hint="eastAsia" w:ascii="宋体" w:hAnsi="宋体"/>
          <w:kern w:val="0"/>
          <w:sz w:val="24"/>
          <w:szCs w:val="24"/>
        </w:rPr>
        <w:t>学情分析</w:t>
      </w:r>
    </w:p>
    <w:p w14:paraId="6818DD08">
      <w:pPr>
        <w:keepNext w:val="0"/>
        <w:keepLines w:val="0"/>
        <w:pageBreakBefore w:val="0"/>
        <w:widowControl w:val="0"/>
        <w:kinsoku/>
        <w:wordWrap/>
        <w:overflowPunct/>
        <w:topLinePunct w:val="0"/>
        <w:autoSpaceDE/>
        <w:autoSpaceDN/>
        <w:bidi w:val="0"/>
        <w:adjustRightInd/>
        <w:snapToGrid/>
        <w:spacing w:line="300" w:lineRule="auto"/>
        <w:ind w:firstLine="480" w:firstLineChars="200"/>
        <w:jc w:val="left"/>
        <w:textAlignment w:val="auto"/>
        <w:rPr>
          <w:rFonts w:hint="eastAsia" w:ascii="宋体" w:hAnsi="宋体" w:cs="宋体"/>
          <w:sz w:val="24"/>
          <w:lang w:val="en-US" w:eastAsia="zh-CN"/>
        </w:rPr>
      </w:pPr>
      <w:r>
        <w:rPr>
          <w:rFonts w:hint="eastAsia" w:ascii="宋体" w:hAnsi="宋体" w:cs="宋体"/>
          <w:sz w:val="24"/>
          <w:lang w:val="en-US" w:eastAsia="zh-CN"/>
        </w:rPr>
        <w:t>（1）学生学习基础：本班学生在四年级下学期已经通过健康教育课了解了运动前后的饮食卫生以及营养不良与肥胖，知道一些简单的健康饮食与肥胖之间的关系，知道自己胖了、瘦了、高了、矮了但是不知道如何科学的评价自己的身高体重。本单元第一次课已经学习了体重指数的计算方法以及评价标准，学生已经能够清晰的掌握。</w:t>
      </w:r>
    </w:p>
    <w:p w14:paraId="4E2601F2">
      <w:pPr>
        <w:keepNext w:val="0"/>
        <w:keepLines w:val="0"/>
        <w:pageBreakBefore w:val="0"/>
        <w:widowControl w:val="0"/>
        <w:kinsoku/>
        <w:wordWrap/>
        <w:overflowPunct/>
        <w:topLinePunct w:val="0"/>
        <w:autoSpaceDE/>
        <w:autoSpaceDN/>
        <w:bidi w:val="0"/>
        <w:adjustRightInd/>
        <w:snapToGrid/>
        <w:spacing w:line="300" w:lineRule="auto"/>
        <w:ind w:firstLine="480" w:firstLineChars="200"/>
        <w:jc w:val="left"/>
        <w:textAlignment w:val="auto"/>
        <w:rPr>
          <w:rFonts w:hint="eastAsia" w:ascii="宋体" w:hAnsi="宋体" w:cs="宋体"/>
          <w:sz w:val="24"/>
          <w:lang w:val="en-US" w:eastAsia="zh-CN"/>
        </w:rPr>
      </w:pPr>
      <w:r>
        <w:rPr>
          <w:rFonts w:hint="eastAsia" w:ascii="宋体" w:hAnsi="宋体" w:cs="宋体"/>
          <w:sz w:val="24"/>
          <w:lang w:val="en-US" w:eastAsia="zh-CN"/>
        </w:rPr>
        <w:t>（2）确定学生的学习起点：选择一项重要的内容，能让所有学生知道如何评价自己的体重，最重要的是管理自己的体重，作为单元第2次课的学习，突出理解合理膳食，超重肥胖学生知道减肥膳食，正常体重学生知道如何合理膳食并维持体重，低体重的同学知道增加体重的膳食计划，学生通过比较食物热量，选择适合自己的一日三餐，能很好的激发全体学生的学习兴趣和参与度。</w:t>
      </w:r>
    </w:p>
    <w:p w14:paraId="0F34A3F4">
      <w:pPr>
        <w:keepNext w:val="0"/>
        <w:keepLines w:val="0"/>
        <w:pageBreakBefore w:val="0"/>
        <w:widowControl w:val="0"/>
        <w:kinsoku/>
        <w:wordWrap/>
        <w:overflowPunct/>
        <w:topLinePunct w:val="0"/>
        <w:autoSpaceDE/>
        <w:autoSpaceDN/>
        <w:bidi w:val="0"/>
        <w:adjustRightInd/>
        <w:snapToGrid/>
        <w:spacing w:line="300" w:lineRule="auto"/>
        <w:ind w:firstLine="480" w:firstLineChars="200"/>
        <w:jc w:val="left"/>
        <w:textAlignment w:val="auto"/>
        <w:rPr>
          <w:rFonts w:hint="eastAsia" w:ascii="宋体" w:hAnsi="宋体" w:cs="宋体"/>
          <w:sz w:val="24"/>
          <w:lang w:val="en-US" w:eastAsia="zh-CN"/>
        </w:rPr>
      </w:pPr>
      <w:r>
        <w:rPr>
          <w:rFonts w:hint="eastAsia" w:ascii="宋体" w:hAnsi="宋体" w:cs="宋体"/>
          <w:sz w:val="24"/>
          <w:lang w:val="en-US" w:eastAsia="zh-CN"/>
        </w:rPr>
        <w:t>（3）学生的认知水平及学生心理、生理特点：这个时期的学生处于朝气蓬勃富于想象，好奇心强，求知欲高，接受新知能力强，敢于挑战，但他们容易冲动，易受外界干扰而失去自信，缺乏持之以恒的精神。</w:t>
      </w:r>
    </w:p>
    <w:p w14:paraId="0BE491F9">
      <w:pPr>
        <w:spacing w:line="300" w:lineRule="auto"/>
        <w:rPr>
          <w:b/>
          <w:sz w:val="24"/>
          <w:szCs w:val="24"/>
        </w:rPr>
      </w:pPr>
      <w:r>
        <w:rPr>
          <w:rFonts w:hint="eastAsia"/>
          <w:b/>
          <w:sz w:val="24"/>
          <w:szCs w:val="24"/>
        </w:rPr>
        <w:t>三、学习目标</w:t>
      </w:r>
    </w:p>
    <w:p w14:paraId="5311E5EC">
      <w:pPr>
        <w:keepNext w:val="0"/>
        <w:keepLines w:val="0"/>
        <w:pageBreakBefore w:val="0"/>
        <w:widowControl w:val="0"/>
        <w:kinsoku/>
        <w:wordWrap/>
        <w:overflowPunct/>
        <w:topLinePunct w:val="0"/>
        <w:autoSpaceDE/>
        <w:autoSpaceDN/>
        <w:bidi w:val="0"/>
        <w:adjustRightInd/>
        <w:snapToGrid/>
        <w:spacing w:line="300" w:lineRule="auto"/>
        <w:ind w:firstLine="480" w:firstLineChars="200"/>
        <w:jc w:val="left"/>
        <w:textAlignment w:val="auto"/>
        <w:rPr>
          <w:rFonts w:hint="eastAsia" w:ascii="宋体" w:hAnsi="宋体" w:cs="宋体"/>
          <w:sz w:val="24"/>
          <w:lang w:val="en-US" w:eastAsia="zh-CN"/>
        </w:rPr>
      </w:pPr>
      <w:r>
        <w:rPr>
          <w:rFonts w:hint="eastAsia" w:ascii="宋体" w:hAnsi="宋体" w:cs="宋体"/>
          <w:sz w:val="24"/>
          <w:lang w:val="en-US" w:eastAsia="zh-CN"/>
        </w:rPr>
        <w:t>1、知道肥胖的起因和危害，能够说出超重肥胖、一般人群和低体重人群合理膳食的基本要求，不同体重学生根据自身情况并参照食物热量选出适合本组的一日三餐。</w:t>
      </w:r>
    </w:p>
    <w:p w14:paraId="694146E9">
      <w:pPr>
        <w:keepNext w:val="0"/>
        <w:keepLines w:val="0"/>
        <w:pageBreakBefore w:val="0"/>
        <w:widowControl w:val="0"/>
        <w:kinsoku/>
        <w:wordWrap/>
        <w:overflowPunct/>
        <w:topLinePunct w:val="0"/>
        <w:autoSpaceDE/>
        <w:autoSpaceDN/>
        <w:bidi w:val="0"/>
        <w:adjustRightInd/>
        <w:snapToGrid/>
        <w:spacing w:line="300" w:lineRule="auto"/>
        <w:ind w:firstLine="480" w:firstLineChars="200"/>
        <w:jc w:val="left"/>
        <w:textAlignment w:val="auto"/>
        <w:rPr>
          <w:rFonts w:hint="eastAsia" w:ascii="宋体" w:hAnsi="宋体" w:cs="宋体"/>
          <w:sz w:val="24"/>
          <w:lang w:val="zh-CN" w:eastAsia="zh-CN"/>
        </w:rPr>
      </w:pPr>
      <w:r>
        <w:rPr>
          <w:rFonts w:hint="eastAsia" w:ascii="宋体" w:hAnsi="宋体" w:cs="宋体"/>
          <w:sz w:val="24"/>
          <w:lang w:val="zh-CN" w:eastAsia="zh-CN"/>
        </w:rPr>
        <w:t>2、</w:t>
      </w:r>
      <w:r>
        <w:rPr>
          <w:rFonts w:hint="eastAsia" w:ascii="宋体" w:hAnsi="宋体" w:cs="宋体"/>
          <w:sz w:val="24"/>
          <w:lang w:val="en-US" w:eastAsia="zh-CN"/>
        </w:rPr>
        <w:t>能够适当改变不良的饮食习惯，积极践行膳食计划，增强控制体重和保持健康的意识。</w:t>
      </w:r>
    </w:p>
    <w:p w14:paraId="248BD474">
      <w:pPr>
        <w:keepNext w:val="0"/>
        <w:keepLines w:val="0"/>
        <w:pageBreakBefore w:val="0"/>
        <w:widowControl w:val="0"/>
        <w:kinsoku/>
        <w:wordWrap/>
        <w:overflowPunct/>
        <w:topLinePunct w:val="0"/>
        <w:autoSpaceDE/>
        <w:autoSpaceDN/>
        <w:bidi w:val="0"/>
        <w:adjustRightInd/>
        <w:snapToGrid/>
        <w:spacing w:line="300" w:lineRule="auto"/>
        <w:ind w:firstLine="480" w:firstLineChars="200"/>
        <w:jc w:val="left"/>
        <w:textAlignment w:val="auto"/>
        <w:rPr>
          <w:rFonts w:hint="eastAsia" w:eastAsia="宋体"/>
          <w:b/>
          <w:sz w:val="24"/>
          <w:szCs w:val="24"/>
          <w:lang w:val="en-US" w:eastAsia="zh-CN"/>
        </w:rPr>
      </w:pPr>
      <w:r>
        <w:rPr>
          <w:rFonts w:hint="eastAsia" w:ascii="宋体" w:hAnsi="宋体" w:cs="宋体"/>
          <w:sz w:val="24"/>
          <w:lang w:val="zh-CN" w:eastAsia="zh-CN"/>
        </w:rPr>
        <w:t>3、培养</w:t>
      </w:r>
      <w:r>
        <w:rPr>
          <w:rFonts w:hint="eastAsia" w:ascii="宋体" w:hAnsi="宋体" w:cs="宋体"/>
          <w:sz w:val="24"/>
          <w:lang w:val="en-US" w:eastAsia="zh-CN"/>
        </w:rPr>
        <w:t>良好的团队协作意识，以及积极进取、诚信自律以及勇于战胜自我的精神。</w:t>
      </w:r>
    </w:p>
    <w:p w14:paraId="7952994A">
      <w:pPr>
        <w:keepNext w:val="0"/>
        <w:keepLines w:val="0"/>
        <w:pageBreakBefore w:val="0"/>
        <w:widowControl w:val="0"/>
        <w:kinsoku/>
        <w:wordWrap/>
        <w:overflowPunct/>
        <w:topLinePunct w:val="0"/>
        <w:bidi w:val="0"/>
        <w:snapToGrid/>
        <w:spacing w:line="300" w:lineRule="auto"/>
        <w:textAlignment w:val="auto"/>
        <w:rPr>
          <w:b/>
          <w:sz w:val="24"/>
          <w:szCs w:val="24"/>
        </w:rPr>
      </w:pPr>
      <w:r>
        <w:rPr>
          <w:rFonts w:hint="eastAsia"/>
          <w:b/>
          <w:sz w:val="24"/>
          <w:szCs w:val="24"/>
        </w:rPr>
        <w:t>四、教学重点、难点</w:t>
      </w:r>
    </w:p>
    <w:p w14:paraId="43473CC1">
      <w:pPr>
        <w:keepNext w:val="0"/>
        <w:keepLines w:val="0"/>
        <w:pageBreakBefore w:val="0"/>
        <w:widowControl w:val="0"/>
        <w:kinsoku/>
        <w:wordWrap/>
        <w:overflowPunct/>
        <w:topLinePunct w:val="0"/>
        <w:autoSpaceDE w:val="0"/>
        <w:autoSpaceDN w:val="0"/>
        <w:bidi w:val="0"/>
        <w:adjustRightInd w:val="0"/>
        <w:snapToGrid/>
        <w:spacing w:line="300" w:lineRule="auto"/>
        <w:ind w:firstLine="480" w:firstLineChars="200"/>
        <w:textAlignment w:val="auto"/>
        <w:rPr>
          <w:rFonts w:hint="default" w:ascii="宋体" w:hAnsi="宋体" w:eastAsia="宋体" w:cs="宋体"/>
          <w:color w:val="000000"/>
          <w:sz w:val="24"/>
          <w:lang w:val="en-US" w:eastAsia="zh-CN"/>
        </w:rPr>
      </w:pPr>
      <w:r>
        <w:rPr>
          <w:rFonts w:hint="eastAsia" w:ascii="宋体" w:hAnsi="宋体" w:cs="宋体"/>
          <w:color w:val="000000"/>
          <w:sz w:val="24"/>
          <w:lang w:val="en-US" w:eastAsia="zh-CN"/>
        </w:rPr>
        <w:t>教学重点：低体重、正常体重和超重、肥胖学生的膳食要求</w:t>
      </w:r>
    </w:p>
    <w:p w14:paraId="74153084">
      <w:pPr>
        <w:keepNext w:val="0"/>
        <w:keepLines w:val="0"/>
        <w:pageBreakBefore w:val="0"/>
        <w:widowControl w:val="0"/>
        <w:kinsoku/>
        <w:wordWrap/>
        <w:overflowPunct/>
        <w:topLinePunct w:val="0"/>
        <w:autoSpaceDE w:val="0"/>
        <w:autoSpaceDN w:val="0"/>
        <w:bidi w:val="0"/>
        <w:adjustRightInd w:val="0"/>
        <w:snapToGrid/>
        <w:spacing w:line="300" w:lineRule="auto"/>
        <w:ind w:firstLine="480" w:firstLineChars="200"/>
        <w:textAlignment w:val="auto"/>
        <w:rPr>
          <w:rFonts w:hint="default" w:eastAsia="宋体"/>
          <w:b/>
          <w:sz w:val="24"/>
          <w:szCs w:val="24"/>
          <w:lang w:val="en-US" w:eastAsia="zh-CN"/>
        </w:rPr>
      </w:pPr>
      <w:r>
        <w:rPr>
          <w:rFonts w:hint="eastAsia" w:ascii="宋体" w:hAnsi="宋体" w:cs="宋体"/>
          <w:color w:val="000000"/>
          <w:sz w:val="24"/>
          <w:lang w:val="en-US" w:eastAsia="zh-CN"/>
        </w:rPr>
        <w:t>教学难点：</w:t>
      </w:r>
      <w:r>
        <w:rPr>
          <w:rFonts w:hint="eastAsia" w:ascii="宋体" w:hAnsi="宋体" w:eastAsia="宋体" w:cs="宋体"/>
          <w:color w:val="000000"/>
          <w:sz w:val="24"/>
          <w:lang w:val="en-US" w:eastAsia="zh-CN"/>
        </w:rPr>
        <w:t>根据食物热量选择适合的一日三餐</w:t>
      </w:r>
    </w:p>
    <w:p w14:paraId="10F856FF">
      <w:pPr>
        <w:keepNext w:val="0"/>
        <w:keepLines w:val="0"/>
        <w:pageBreakBefore w:val="0"/>
        <w:widowControl w:val="0"/>
        <w:kinsoku/>
        <w:wordWrap/>
        <w:overflowPunct/>
        <w:topLinePunct w:val="0"/>
        <w:bidi w:val="0"/>
        <w:snapToGrid/>
        <w:spacing w:line="300" w:lineRule="auto"/>
        <w:textAlignment w:val="auto"/>
        <w:rPr>
          <w:b/>
          <w:sz w:val="24"/>
          <w:szCs w:val="24"/>
        </w:rPr>
      </w:pPr>
      <w:r>
        <w:rPr>
          <w:rFonts w:hint="eastAsia"/>
          <w:b/>
          <w:sz w:val="24"/>
          <w:szCs w:val="24"/>
        </w:rPr>
        <w:t>五、教学准备</w:t>
      </w:r>
    </w:p>
    <w:p w14:paraId="28762E9E">
      <w:pPr>
        <w:keepNext w:val="0"/>
        <w:keepLines w:val="0"/>
        <w:pageBreakBefore w:val="0"/>
        <w:widowControl w:val="0"/>
        <w:kinsoku/>
        <w:wordWrap/>
        <w:overflowPunct/>
        <w:topLinePunct w:val="0"/>
        <w:autoSpaceDE/>
        <w:autoSpaceDN/>
        <w:bidi w:val="0"/>
        <w:adjustRightInd/>
        <w:snapToGrid/>
        <w:spacing w:line="300" w:lineRule="auto"/>
        <w:ind w:firstLine="480" w:firstLineChars="200"/>
        <w:jc w:val="left"/>
        <w:textAlignment w:val="auto"/>
        <w:rPr>
          <w:rFonts w:hint="eastAsia" w:ascii="宋体" w:hAnsi="宋体" w:cs="宋体"/>
          <w:sz w:val="24"/>
          <w:lang w:val="en-US" w:eastAsia="zh-CN"/>
        </w:rPr>
      </w:pPr>
      <w:r>
        <w:rPr>
          <w:rFonts w:hint="eastAsia" w:ascii="宋体" w:hAnsi="宋体" w:cs="宋体"/>
          <w:sz w:val="24"/>
          <w:lang w:val="en-US" w:eastAsia="zh-CN"/>
        </w:rPr>
        <w:t>1、教师准备：了解班级学生数量及男女生数量，调取本班学生的最近一次身高体重数据和等级，进行合理分组并选出小组长；分组传看迷你仿真食材，了解食材名称、类型以及部分食材热量。</w:t>
      </w:r>
    </w:p>
    <w:p w14:paraId="6D972994">
      <w:pPr>
        <w:keepNext w:val="0"/>
        <w:keepLines w:val="0"/>
        <w:pageBreakBefore w:val="0"/>
        <w:widowControl w:val="0"/>
        <w:kinsoku/>
        <w:wordWrap/>
        <w:overflowPunct/>
        <w:topLinePunct w:val="0"/>
        <w:autoSpaceDE/>
        <w:autoSpaceDN/>
        <w:bidi w:val="0"/>
        <w:adjustRightInd/>
        <w:snapToGrid/>
        <w:spacing w:line="300" w:lineRule="auto"/>
        <w:ind w:firstLine="480" w:firstLineChars="200"/>
        <w:jc w:val="left"/>
        <w:textAlignment w:val="auto"/>
        <w:rPr>
          <w:rFonts w:hint="eastAsia" w:ascii="宋体" w:hAnsi="宋体" w:cs="宋体"/>
          <w:sz w:val="24"/>
          <w:lang w:val="en-US" w:eastAsia="zh-CN"/>
        </w:rPr>
      </w:pPr>
      <w:r>
        <w:rPr>
          <w:rFonts w:hint="eastAsia" w:ascii="宋体" w:hAnsi="宋体" w:cs="宋体"/>
          <w:sz w:val="24"/>
          <w:lang w:val="en-US" w:eastAsia="zh-CN"/>
        </w:rPr>
        <w:t>2、学生准备：学会测量身高体重，会用公式BMI=体重（KG）/[身高（M）]²计算出自己的BMI值，清楚自己处在什么等级，并了解一些肥胖与合理膳食的相关知识。</w:t>
      </w:r>
    </w:p>
    <w:p w14:paraId="4A6D6889">
      <w:pPr>
        <w:keepNext w:val="0"/>
        <w:keepLines w:val="0"/>
        <w:pageBreakBefore w:val="0"/>
        <w:widowControl w:val="0"/>
        <w:kinsoku/>
        <w:wordWrap/>
        <w:overflowPunct/>
        <w:topLinePunct w:val="0"/>
        <w:autoSpaceDE/>
        <w:autoSpaceDN/>
        <w:bidi w:val="0"/>
        <w:adjustRightInd/>
        <w:snapToGrid/>
        <w:spacing w:line="300" w:lineRule="auto"/>
        <w:ind w:firstLine="480" w:firstLineChars="200"/>
        <w:jc w:val="left"/>
        <w:textAlignment w:val="auto"/>
        <w:rPr>
          <w:rFonts w:hint="eastAsia" w:ascii="宋体" w:hAnsi="宋体" w:cs="宋体"/>
          <w:sz w:val="24"/>
          <w:lang w:val="en-US" w:eastAsia="zh-CN"/>
        </w:rPr>
      </w:pPr>
      <w:r>
        <w:rPr>
          <w:rFonts w:hint="eastAsia" w:ascii="宋体" w:hAnsi="宋体" w:cs="宋体"/>
          <w:sz w:val="24"/>
          <w:lang w:val="en-US" w:eastAsia="zh-CN"/>
        </w:rPr>
        <w:t>3、器材道具准备：充气衣服、学案44份、磁力贴14块、黑色马克笔15根、黑板擦5块、仿真迷你食物道具若干、食物热量手册15份。</w:t>
      </w:r>
    </w:p>
    <w:p w14:paraId="4827E87C">
      <w:pPr>
        <w:keepNext w:val="0"/>
        <w:keepLines w:val="0"/>
        <w:pageBreakBefore w:val="0"/>
        <w:widowControl w:val="0"/>
        <w:kinsoku/>
        <w:wordWrap/>
        <w:overflowPunct/>
        <w:topLinePunct w:val="0"/>
        <w:autoSpaceDE/>
        <w:autoSpaceDN/>
        <w:bidi w:val="0"/>
        <w:adjustRightInd/>
        <w:snapToGrid/>
        <w:spacing w:line="300" w:lineRule="auto"/>
        <w:ind w:firstLine="480" w:firstLineChars="200"/>
        <w:jc w:val="left"/>
        <w:textAlignment w:val="auto"/>
        <w:rPr>
          <w:rFonts w:hint="default" w:ascii="宋体" w:hAnsi="宋体" w:cs="宋体"/>
          <w:sz w:val="24"/>
          <w:lang w:val="en-US" w:eastAsia="zh-CN"/>
        </w:rPr>
      </w:pPr>
      <w:r>
        <w:rPr>
          <w:rFonts w:hint="eastAsia" w:ascii="宋体" w:hAnsi="宋体" w:cs="宋体"/>
          <w:sz w:val="24"/>
          <w:lang w:val="en-US" w:eastAsia="zh-CN"/>
        </w:rPr>
        <w:t>4、技术准备：多媒体、翻页笔、PPT课件</w:t>
      </w:r>
    </w:p>
    <w:p w14:paraId="76D942E0">
      <w:pPr>
        <w:keepNext w:val="0"/>
        <w:keepLines w:val="0"/>
        <w:pageBreakBefore w:val="0"/>
        <w:widowControl w:val="0"/>
        <w:kinsoku/>
        <w:wordWrap/>
        <w:overflowPunct/>
        <w:topLinePunct w:val="0"/>
        <w:bidi w:val="0"/>
        <w:snapToGrid/>
        <w:spacing w:line="300" w:lineRule="auto"/>
        <w:textAlignment w:val="auto"/>
        <w:rPr>
          <w:b/>
          <w:sz w:val="24"/>
          <w:szCs w:val="24"/>
        </w:rPr>
      </w:pPr>
      <w:r>
        <w:rPr>
          <w:rFonts w:hint="eastAsia"/>
          <w:b/>
          <w:sz w:val="24"/>
          <w:szCs w:val="24"/>
        </w:rPr>
        <w:t>六、教学流程</w:t>
      </w:r>
    </w:p>
    <w:p w14:paraId="0C190AA6">
      <w:pPr>
        <w:spacing w:line="300" w:lineRule="auto"/>
        <w:rPr>
          <w:b/>
          <w:sz w:val="24"/>
          <w:szCs w:val="24"/>
        </w:rPr>
      </w:pPr>
      <w:r>
        <w:rPr>
          <w:rFonts w:hint="eastAsia"/>
          <w:b/>
          <w:sz w:val="24"/>
          <w:szCs w:val="24"/>
        </w:rPr>
        <w:t>（一）导入：</w:t>
      </w:r>
      <w:r>
        <w:rPr>
          <w:rFonts w:hint="eastAsia"/>
          <w:b/>
          <w:sz w:val="24"/>
          <w:szCs w:val="24"/>
          <w:lang w:val="en-US" w:eastAsia="zh-CN"/>
        </w:rPr>
        <w:t>做铺垫，入新课</w:t>
      </w:r>
      <w:r>
        <w:rPr>
          <w:b/>
          <w:sz w:val="24"/>
          <w:szCs w:val="24"/>
        </w:rPr>
        <w:t xml:space="preserve">  </w:t>
      </w:r>
      <w:r>
        <w:rPr>
          <w:rFonts w:hint="eastAsia"/>
          <w:b/>
          <w:sz w:val="24"/>
          <w:szCs w:val="24"/>
        </w:rPr>
        <w:t xml:space="preserve">（约 </w:t>
      </w:r>
      <w:r>
        <w:rPr>
          <w:rFonts w:hint="eastAsia"/>
          <w:b/>
          <w:sz w:val="24"/>
          <w:szCs w:val="24"/>
          <w:lang w:val="en-US" w:eastAsia="zh-CN"/>
        </w:rPr>
        <w:t>3</w:t>
      </w:r>
      <w:r>
        <w:rPr>
          <w:rFonts w:hint="eastAsia"/>
          <w:b/>
          <w:sz w:val="24"/>
          <w:szCs w:val="24"/>
        </w:rPr>
        <w:t>分钟）</w:t>
      </w:r>
    </w:p>
    <w:p w14:paraId="0EE708AF">
      <w:pPr>
        <w:pStyle w:val="13"/>
        <w:spacing w:line="360" w:lineRule="auto"/>
        <w:ind w:firstLine="0" w:firstLineChars="0"/>
        <w:rPr>
          <w:rFonts w:hint="default" w:ascii="宋体" w:hAnsi="宋体" w:eastAsia="宋体"/>
          <w:sz w:val="24"/>
          <w:szCs w:val="24"/>
          <w:lang w:val="en-US" w:eastAsia="zh-CN"/>
        </w:rPr>
      </w:pPr>
      <w:r>
        <w:rPr>
          <w:rFonts w:hint="eastAsia" w:ascii="宋体" w:hAnsi="宋体" w:eastAsia="宋体"/>
          <w:sz w:val="24"/>
          <w:szCs w:val="24"/>
        </w:rPr>
        <w:t>1、</w:t>
      </w:r>
      <w:r>
        <w:rPr>
          <w:rFonts w:hint="eastAsia" w:ascii="宋体" w:hAnsi="宋体" w:eastAsia="宋体"/>
          <w:sz w:val="24"/>
          <w:szCs w:val="24"/>
          <w:lang w:val="en-US" w:eastAsia="zh-CN"/>
        </w:rPr>
        <w:t>老师扮演胖墩墩</w:t>
      </w:r>
    </w:p>
    <w:p w14:paraId="30E0033A">
      <w:pPr>
        <w:spacing w:line="300" w:lineRule="auto"/>
        <w:jc w:val="center"/>
        <w:rPr>
          <w:b/>
          <w:sz w:val="24"/>
          <w:szCs w:val="24"/>
        </w:rPr>
      </w:pPr>
      <w:r>
        <w:rPr>
          <w:rFonts w:hint="eastAsia" w:ascii="宋体" w:hAnsi="宋体" w:eastAsia="宋体"/>
          <w:sz w:val="24"/>
          <w:szCs w:val="24"/>
          <w:lang w:eastAsia="zh-CN"/>
        </w:rPr>
        <w:drawing>
          <wp:inline distT="0" distB="0" distL="114300" distR="114300">
            <wp:extent cx="2485390" cy="3357245"/>
            <wp:effectExtent l="0" t="0" r="3810" b="8255"/>
            <wp:docPr id="3" name="图片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1"/>
                    <pic:cNvPicPr>
                      <a:picLocks noChangeAspect="1"/>
                    </pic:cNvPicPr>
                  </pic:nvPicPr>
                  <pic:blipFill>
                    <a:blip r:embed="rId4"/>
                    <a:stretch>
                      <a:fillRect/>
                    </a:stretch>
                  </pic:blipFill>
                  <pic:spPr>
                    <a:xfrm>
                      <a:off x="0" y="0"/>
                      <a:ext cx="2485390" cy="3357245"/>
                    </a:xfrm>
                    <a:prstGeom prst="rect">
                      <a:avLst/>
                    </a:prstGeom>
                    <a:noFill/>
                    <a:ln>
                      <a:noFill/>
                    </a:ln>
                  </pic:spPr>
                </pic:pic>
              </a:graphicData>
            </a:graphic>
          </wp:inline>
        </w:drawing>
      </w:r>
    </w:p>
    <w:p w14:paraId="1F42AB3D">
      <w:pPr>
        <w:spacing w:line="300" w:lineRule="auto"/>
        <w:rPr>
          <w:b/>
          <w:sz w:val="24"/>
          <w:szCs w:val="24"/>
        </w:rPr>
      </w:pPr>
      <w:r>
        <w:rPr>
          <w:b/>
          <w:sz w:val="24"/>
          <w:szCs w:val="24"/>
        </w:rPr>
        <mc:AlternateContent>
          <mc:Choice Requires="wpg">
            <w:drawing>
              <wp:anchor distT="0" distB="0" distL="114300" distR="114300" simplePos="0" relativeHeight="251660288" behindDoc="0" locked="0" layoutInCell="1" allowOverlap="1">
                <wp:simplePos x="0" y="0"/>
                <wp:positionH relativeFrom="column">
                  <wp:posOffset>-49530</wp:posOffset>
                </wp:positionH>
                <wp:positionV relativeFrom="paragraph">
                  <wp:posOffset>24130</wp:posOffset>
                </wp:positionV>
                <wp:extent cx="5410200" cy="923925"/>
                <wp:effectExtent l="0" t="0" r="19050" b="28575"/>
                <wp:wrapNone/>
                <wp:docPr id="7" name="组合 7"/>
                <wp:cNvGraphicFramePr/>
                <a:graphic xmlns:a="http://schemas.openxmlformats.org/drawingml/2006/main">
                  <a:graphicData uri="http://schemas.microsoft.com/office/word/2010/wordprocessingGroup">
                    <wpg:wgp>
                      <wpg:cNvGrpSpPr/>
                      <wpg:grpSpPr>
                        <a:xfrm>
                          <a:off x="0" y="0"/>
                          <a:ext cx="5410200" cy="923925"/>
                          <a:chOff x="0" y="0"/>
                          <a:chExt cx="5410200" cy="923925"/>
                        </a:xfrm>
                      </wpg:grpSpPr>
                      <wps:wsp>
                        <wps:cNvPr id="5" name="矩形: 圆角 5"/>
                        <wps:cNvSpPr/>
                        <wps:spPr>
                          <a:xfrm>
                            <a:off x="0" y="219075"/>
                            <a:ext cx="5410200" cy="704850"/>
                          </a:xfrm>
                          <a:prstGeom prst="roundRect">
                            <a:avLst/>
                          </a:prstGeom>
                        </wps:spPr>
                        <wps:style>
                          <a:lnRef idx="2">
                            <a:schemeClr val="accent5"/>
                          </a:lnRef>
                          <a:fillRef idx="1">
                            <a:schemeClr val="lt1"/>
                          </a:fillRef>
                          <a:effectRef idx="0">
                            <a:schemeClr val="accent5"/>
                          </a:effectRef>
                          <a:fontRef idx="minor">
                            <a:schemeClr val="dk1"/>
                          </a:fontRef>
                        </wps:style>
                        <wps:txbx>
                          <w:txbxContent>
                            <w:p w14:paraId="63579538">
                              <w:pPr>
                                <w:ind w:firstLine="210" w:firstLineChars="100"/>
                                <w:jc w:val="both"/>
                                <w:rPr>
                                  <w:sz w:val="21"/>
                                  <w:szCs w:val="21"/>
                                </w:rPr>
                              </w:pPr>
                              <w:r>
                                <w:rPr>
                                  <w:rFonts w:hint="eastAsia" w:ascii="宋体" w:hAnsi="宋体" w:eastAsia="宋体"/>
                                  <w:sz w:val="21"/>
                                  <w:szCs w:val="21"/>
                                  <w:lang w:val="en-US" w:eastAsia="zh-CN"/>
                                </w:rPr>
                                <w:t>引发学生好奇和猜想“老师为什么穿成这样？”</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6" name="矩形: 圆角 6"/>
                        <wps:cNvSpPr/>
                        <wps:spPr>
                          <a:xfrm>
                            <a:off x="76200" y="0"/>
                            <a:ext cx="1085850" cy="304800"/>
                          </a:xfrm>
                          <a:prstGeom prst="roundRect">
                            <a:avLst/>
                          </a:prstGeom>
                        </wps:spPr>
                        <wps:style>
                          <a:lnRef idx="2">
                            <a:schemeClr val="accent4"/>
                          </a:lnRef>
                          <a:fillRef idx="1">
                            <a:schemeClr val="lt1"/>
                          </a:fillRef>
                          <a:effectRef idx="0">
                            <a:schemeClr val="accent4"/>
                          </a:effectRef>
                          <a:fontRef idx="minor">
                            <a:schemeClr val="dk1"/>
                          </a:fontRef>
                        </wps:style>
                        <wps:txbx>
                          <w:txbxContent>
                            <w:p w14:paraId="67BD5A44">
                              <w:pPr>
                                <w:jc w:val="center"/>
                              </w:pPr>
                              <w:r>
                                <w:rPr>
                                  <w:rFonts w:hint="eastAsia"/>
                                </w:rPr>
                                <w:t>设计意图</w:t>
                              </w: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3.9pt;margin-top:1.9pt;height:72.75pt;width:426pt;z-index:251660288;mso-width-relative:page;mso-height-relative:page;" coordsize="5410200,923925" o:gfxdata="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">
                <o:lock v:ext="edit" aspectratio="f"/>
                <v:roundrect id="矩形: 圆角 5" o:spid="_x0000_s1026" o:spt="2" style="position:absolute;left:0;top:219075;height:704850;width:5410200;v-text-anchor:middle;" fillcolor="#FFFFFF [3201]" filled="t" stroked="t" coordsize="21600,21600" arcsize="0.166666666666667" o:gfxdata="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W94Ku8AAAA&#10;2gAAAA8AAAAAAAAAAQAgAAAAIgAAAGRycy9kb3ducmV2LnhtbFBLAQIUABQAAAAIAIdO4kAzLwWe&#10;OwAAADkAAAAQAAAAAAAAAAEAIAAAAAsBAABkcnMvc2hhcGV4bWwueG1sUEsFBgAAAAAGAAYAWwEA&#10;ALUDAAAAAA==&#10;">
                  <v:fill on="t" focussize="0,0"/>
                  <v:stroke weight="1pt" color="#5B9BD5 [3208]" miterlimit="8" joinstyle="miter"/>
                  <v:imagedata o:title=""/>
                  <o:lock v:ext="edit" aspectratio="f"/>
                  <v:textbox>
                    <w:txbxContent>
                      <w:p w14:paraId="63579538">
                        <w:pPr>
                          <w:ind w:firstLine="210" w:firstLineChars="100"/>
                          <w:jc w:val="both"/>
                          <w:rPr>
                            <w:sz w:val="21"/>
                            <w:szCs w:val="21"/>
                          </w:rPr>
                        </w:pPr>
                        <w:r>
                          <w:rPr>
                            <w:rFonts w:hint="eastAsia" w:ascii="宋体" w:hAnsi="宋体" w:eastAsia="宋体"/>
                            <w:sz w:val="21"/>
                            <w:szCs w:val="21"/>
                            <w:lang w:val="en-US" w:eastAsia="zh-CN"/>
                          </w:rPr>
                          <w:t>引发学生好奇和猜想“老师为什么穿成这样？”</w:t>
                        </w:r>
                      </w:p>
                    </w:txbxContent>
                  </v:textbox>
                </v:roundrect>
                <v:roundrect id="矩形: 圆角 6" o:spid="_x0000_s1026" o:spt="2" style="position:absolute;left:76200;top:0;height:304800;width:1085850;v-text-anchor:middle;" fillcolor="#FFFFFF [3201]" filled="t" stroked="t" coordsize="21600,21600" arcsize="0.166666666666667" o:gfxdata="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5q1ulugAAANoA&#10;AAAPAAAAAAAAAAEAIAAAACIAAABkcnMvZG93bnJldi54bWxQSwECFAAUAAAACACHTuJAMy8FnjsA&#10;AAA5AAAAEAAAAAAAAAABACAAAAAJAQAAZHJzL3NoYXBleG1sLnhtbFBLBQYAAAAABgAGAFsBAACz&#10;AwAAAAA=&#10;">
                  <v:fill on="t" focussize="0,0"/>
                  <v:stroke weight="1pt" color="#FFC000 [3207]" miterlimit="8" joinstyle="miter"/>
                  <v:imagedata o:title=""/>
                  <o:lock v:ext="edit" aspectratio="f"/>
                  <v:textbox>
                    <w:txbxContent>
                      <w:p w14:paraId="67BD5A44">
                        <w:pPr>
                          <w:jc w:val="center"/>
                        </w:pPr>
                        <w:r>
                          <w:rPr>
                            <w:rFonts w:hint="eastAsia"/>
                          </w:rPr>
                          <w:t>设计意图</w:t>
                        </w:r>
                      </w:p>
                    </w:txbxContent>
                  </v:textbox>
                </v:roundrect>
              </v:group>
            </w:pict>
          </mc:Fallback>
        </mc:AlternateContent>
      </w:r>
    </w:p>
    <w:p w14:paraId="215DC273">
      <w:pPr>
        <w:spacing w:line="300" w:lineRule="auto"/>
        <w:rPr>
          <w:b/>
          <w:sz w:val="24"/>
          <w:szCs w:val="24"/>
        </w:rPr>
      </w:pPr>
    </w:p>
    <w:p w14:paraId="3583A08B">
      <w:pPr>
        <w:spacing w:line="300" w:lineRule="auto"/>
        <w:rPr>
          <w:b/>
          <w:sz w:val="24"/>
          <w:szCs w:val="24"/>
        </w:rPr>
      </w:pPr>
    </w:p>
    <w:p w14:paraId="07B989E2">
      <w:pPr>
        <w:spacing w:line="300" w:lineRule="auto"/>
        <w:rPr>
          <w:b/>
          <w:sz w:val="24"/>
          <w:szCs w:val="24"/>
        </w:rPr>
      </w:pPr>
    </w:p>
    <w:p w14:paraId="18C522DA">
      <w:pPr>
        <w:spacing w:line="300" w:lineRule="auto"/>
        <w:rPr>
          <w:rFonts w:hint="eastAsia"/>
          <w:b/>
          <w:sz w:val="24"/>
          <w:szCs w:val="24"/>
        </w:rPr>
      </w:pPr>
      <w:r>
        <w:rPr>
          <w:rFonts w:hint="eastAsia" w:ascii="宋体" w:hAnsi="宋体" w:eastAsia="宋体" w:cs="Times New Roman"/>
          <w:kern w:val="2"/>
          <w:sz w:val="24"/>
          <w:szCs w:val="24"/>
          <w:lang w:val="en-US" w:eastAsia="zh-CN" w:bidi="ar-SA"/>
        </w:rPr>
        <w:t>2</w:t>
      </w:r>
      <w:r>
        <w:rPr>
          <w:rFonts w:hint="eastAsia" w:ascii="宋体" w:hAnsi="宋体" w:cs="Times New Roman"/>
          <w:kern w:val="2"/>
          <w:sz w:val="24"/>
          <w:szCs w:val="24"/>
          <w:lang w:val="en-US" w:eastAsia="zh-CN" w:bidi="ar-SA"/>
        </w:rPr>
        <w:t>、</w:t>
      </w:r>
      <w:r>
        <w:rPr>
          <w:rFonts w:hint="eastAsia" w:ascii="宋体" w:cs="宋体"/>
          <w:bCs/>
          <w:sz w:val="24"/>
          <w:szCs w:val="21"/>
          <w:lang w:val="en-US" w:eastAsia="zh-CN"/>
        </w:rPr>
        <w:t>保留学生的疑问和猜想，先给同学们观看我国青少年肥胖严峻形势的视频</w:t>
      </w:r>
      <w:r>
        <w:rPr>
          <w:rFonts w:hint="eastAsia" w:ascii="宋体" w:cs="宋体"/>
          <w:bCs/>
          <w:sz w:val="24"/>
          <w:szCs w:val="21"/>
          <w:lang w:val="zh-CN"/>
        </w:rPr>
        <w:t>：</w:t>
      </w:r>
      <w:r>
        <w:rPr>
          <w:b/>
          <w:sz w:val="24"/>
          <w:szCs w:val="24"/>
        </w:rPr>
        <w:t xml:space="preserve">  </w:t>
      </w:r>
    </w:p>
    <w:p w14:paraId="5DBD5EED">
      <w:pPr>
        <w:numPr>
          <w:ilvl w:val="0"/>
          <w:numId w:val="0"/>
        </w:numPr>
        <w:spacing w:line="300" w:lineRule="auto"/>
        <w:rPr>
          <w:rFonts w:hint="eastAsia"/>
          <w:b/>
          <w:sz w:val="24"/>
          <w:szCs w:val="24"/>
        </w:rPr>
      </w:pPr>
      <w:r>
        <w:rPr>
          <w:rFonts w:hint="eastAsia" w:eastAsia="宋体"/>
          <w:lang w:eastAsia="zh-CN"/>
        </w:rPr>
        <w:drawing>
          <wp:inline distT="0" distB="0" distL="114300" distR="114300">
            <wp:extent cx="2847975" cy="1959610"/>
            <wp:effectExtent l="0" t="0" r="9525" b="8890"/>
            <wp:docPr id="4" name="图片 2" descr="1696323880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1696323880204"/>
                    <pic:cNvPicPr>
                      <a:picLocks noChangeAspect="1"/>
                    </pic:cNvPicPr>
                  </pic:nvPicPr>
                  <pic:blipFill>
                    <a:blip r:embed="rId5"/>
                    <a:stretch>
                      <a:fillRect/>
                    </a:stretch>
                  </pic:blipFill>
                  <pic:spPr>
                    <a:xfrm>
                      <a:off x="0" y="0"/>
                      <a:ext cx="2847975" cy="1959610"/>
                    </a:xfrm>
                    <a:prstGeom prst="rect">
                      <a:avLst/>
                    </a:prstGeom>
                    <a:noFill/>
                    <a:ln>
                      <a:noFill/>
                    </a:ln>
                  </pic:spPr>
                </pic:pic>
              </a:graphicData>
            </a:graphic>
          </wp:inline>
        </w:drawing>
      </w:r>
      <w:r>
        <w:rPr>
          <w:rFonts w:hint="eastAsia" w:eastAsia="宋体"/>
          <w:lang w:eastAsia="zh-CN"/>
        </w:rPr>
        <w:drawing>
          <wp:inline distT="0" distB="0" distL="114300" distR="114300">
            <wp:extent cx="2787015" cy="1931670"/>
            <wp:effectExtent l="0" t="0" r="6985" b="11430"/>
            <wp:docPr id="22" name="图片 3" descr="1696324434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3" descr="1696324434824"/>
                    <pic:cNvPicPr>
                      <a:picLocks noChangeAspect="1"/>
                    </pic:cNvPicPr>
                  </pic:nvPicPr>
                  <pic:blipFill>
                    <a:blip r:embed="rId6"/>
                    <a:stretch>
                      <a:fillRect/>
                    </a:stretch>
                  </pic:blipFill>
                  <pic:spPr>
                    <a:xfrm>
                      <a:off x="0" y="0"/>
                      <a:ext cx="2787015" cy="1931670"/>
                    </a:xfrm>
                    <a:prstGeom prst="rect">
                      <a:avLst/>
                    </a:prstGeom>
                    <a:noFill/>
                    <a:ln>
                      <a:noFill/>
                    </a:ln>
                  </pic:spPr>
                </pic:pic>
              </a:graphicData>
            </a:graphic>
          </wp:inline>
        </w:drawing>
      </w:r>
    </w:p>
    <w:p w14:paraId="2C568EC0">
      <w:pPr>
        <w:spacing w:line="300" w:lineRule="auto"/>
        <w:rPr>
          <w:b/>
          <w:sz w:val="24"/>
          <w:szCs w:val="24"/>
        </w:rPr>
      </w:pPr>
      <w:r>
        <w:rPr>
          <w:b/>
          <w:sz w:val="24"/>
          <w:szCs w:val="24"/>
        </w:rPr>
        <mc:AlternateContent>
          <mc:Choice Requires="wpg">
            <w:drawing>
              <wp:anchor distT="0" distB="0" distL="114300" distR="114300" simplePos="0" relativeHeight="251661312" behindDoc="0" locked="0" layoutInCell="1" allowOverlap="1">
                <wp:simplePos x="0" y="0"/>
                <wp:positionH relativeFrom="column">
                  <wp:posOffset>0</wp:posOffset>
                </wp:positionH>
                <wp:positionV relativeFrom="paragraph">
                  <wp:posOffset>-635</wp:posOffset>
                </wp:positionV>
                <wp:extent cx="5410200" cy="923925"/>
                <wp:effectExtent l="0" t="0" r="19050" b="28575"/>
                <wp:wrapNone/>
                <wp:docPr id="8" name="组合 8"/>
                <wp:cNvGraphicFramePr/>
                <a:graphic xmlns:a="http://schemas.openxmlformats.org/drawingml/2006/main">
                  <a:graphicData uri="http://schemas.microsoft.com/office/word/2010/wordprocessingGroup">
                    <wpg:wgp>
                      <wpg:cNvGrpSpPr/>
                      <wpg:grpSpPr>
                        <a:xfrm>
                          <a:off x="0" y="0"/>
                          <a:ext cx="5410200" cy="923925"/>
                          <a:chOff x="0" y="0"/>
                          <a:chExt cx="5410200" cy="923925"/>
                        </a:xfrm>
                      </wpg:grpSpPr>
                      <wps:wsp>
                        <wps:cNvPr id="9" name="矩形: 圆角 9"/>
                        <wps:cNvSpPr/>
                        <wps:spPr>
                          <a:xfrm>
                            <a:off x="0" y="219075"/>
                            <a:ext cx="5410200" cy="704850"/>
                          </a:xfrm>
                          <a:prstGeom prst="roundRect">
                            <a:avLst/>
                          </a:prstGeom>
                        </wps:spPr>
                        <wps:style>
                          <a:lnRef idx="2">
                            <a:schemeClr val="accent5"/>
                          </a:lnRef>
                          <a:fillRef idx="1">
                            <a:schemeClr val="lt1"/>
                          </a:fillRef>
                          <a:effectRef idx="0">
                            <a:schemeClr val="accent5"/>
                          </a:effectRef>
                          <a:fontRef idx="minor">
                            <a:schemeClr val="dk1"/>
                          </a:fontRef>
                        </wps:style>
                        <wps:txbx>
                          <w:txbxContent>
                            <w:p w14:paraId="0084300E">
                              <w:pPr>
                                <w:keepNext w:val="0"/>
                                <w:keepLines w:val="0"/>
                                <w:pageBreakBefore w:val="0"/>
                                <w:widowControl w:val="0"/>
                                <w:kinsoku/>
                                <w:wordWrap/>
                                <w:overflowPunct/>
                                <w:topLinePunct w:val="0"/>
                                <w:bidi w:val="0"/>
                                <w:adjustRightInd/>
                                <w:snapToGrid/>
                                <w:spacing w:line="300" w:lineRule="auto"/>
                                <w:ind w:firstLine="420" w:firstLineChars="200"/>
                                <w:jc w:val="both"/>
                                <w:textAlignment w:val="auto"/>
                                <w:rPr>
                                  <w:rFonts w:hint="eastAsia" w:ascii="宋体" w:hAnsi="宋体" w:eastAsia="宋体"/>
                                  <w:sz w:val="21"/>
                                  <w:szCs w:val="21"/>
                                  <w:lang w:val="en-US" w:eastAsia="zh-CN"/>
                                </w:rPr>
                              </w:pPr>
                              <w:r>
                                <w:rPr>
                                  <w:rFonts w:hint="eastAsia" w:ascii="宋体" w:hAnsi="宋体" w:eastAsia="宋体"/>
                                  <w:sz w:val="21"/>
                                  <w:szCs w:val="21"/>
                                  <w:lang w:val="en-US" w:eastAsia="zh-CN"/>
                                </w:rPr>
                                <w:t>同学们通过观看视频，主动获得视频中的信息，了解我国肥胖形势以及青少年超重肥胖的形势日益严峻</w:t>
                              </w:r>
                              <w:r>
                                <w:rPr>
                                  <w:rFonts w:hint="eastAsia" w:ascii="宋体" w:hAnsi="宋体"/>
                                  <w:sz w:val="21"/>
                                  <w:szCs w:val="21"/>
                                  <w:lang w:val="en-US" w:eastAsia="zh-CN"/>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0" name="矩形: 圆角 10"/>
                        <wps:cNvSpPr/>
                        <wps:spPr>
                          <a:xfrm>
                            <a:off x="76200" y="0"/>
                            <a:ext cx="1085850" cy="304800"/>
                          </a:xfrm>
                          <a:prstGeom prst="roundRect">
                            <a:avLst/>
                          </a:prstGeom>
                        </wps:spPr>
                        <wps:style>
                          <a:lnRef idx="2">
                            <a:schemeClr val="accent4"/>
                          </a:lnRef>
                          <a:fillRef idx="1">
                            <a:schemeClr val="lt1"/>
                          </a:fillRef>
                          <a:effectRef idx="0">
                            <a:schemeClr val="accent4"/>
                          </a:effectRef>
                          <a:fontRef idx="minor">
                            <a:schemeClr val="dk1"/>
                          </a:fontRef>
                        </wps:style>
                        <wps:txbx>
                          <w:txbxContent>
                            <w:p w14:paraId="1C8EC386">
                              <w:pPr>
                                <w:jc w:val="center"/>
                              </w:pPr>
                              <w:r>
                                <w:rPr>
                                  <w:rFonts w:hint="eastAsia"/>
                                </w:rPr>
                                <w:t>设计意图</w:t>
                              </w: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0pt;margin-top:-0.05pt;height:72.75pt;width:426pt;z-index:251661312;mso-width-relative:page;mso-height-relative:page;" coordsize="5410200,923925" o:gfxdata="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">
                <o:lock v:ext="edit" aspectratio="f"/>
                <v:roundrect id="矩形: 圆角 9" o:spid="_x0000_s1026" o:spt="2" style="position:absolute;left:0;top:219075;height:704850;width:5410200;v-text-anchor:middle;" fillcolor="#FFFFFF [3201]" filled="t" stroked="t" coordsize="21600,21600" arcsize="0.166666666666667" o:gfxdata="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k8OquugAAANoA&#10;AAAPAAAAAAAAAAEAIAAAACIAAABkcnMvZG93bnJldi54bWxQSwECFAAUAAAACACHTuJAMy8FnjsA&#10;AAA5AAAAEAAAAAAAAAABACAAAAAJAQAAZHJzL3NoYXBleG1sLnhtbFBLBQYAAAAABgAGAFsBAACz&#10;AwAAAAA=&#10;">
                  <v:fill on="t" focussize="0,0"/>
                  <v:stroke weight="1pt" color="#5B9BD5 [3208]" miterlimit="8" joinstyle="miter"/>
                  <v:imagedata o:title=""/>
                  <o:lock v:ext="edit" aspectratio="f"/>
                  <v:textbox>
                    <w:txbxContent>
                      <w:p w14:paraId="0084300E">
                        <w:pPr>
                          <w:keepNext w:val="0"/>
                          <w:keepLines w:val="0"/>
                          <w:pageBreakBefore w:val="0"/>
                          <w:widowControl w:val="0"/>
                          <w:kinsoku/>
                          <w:wordWrap/>
                          <w:overflowPunct/>
                          <w:topLinePunct w:val="0"/>
                          <w:bidi w:val="0"/>
                          <w:adjustRightInd/>
                          <w:snapToGrid/>
                          <w:spacing w:line="300" w:lineRule="auto"/>
                          <w:ind w:firstLine="420" w:firstLineChars="200"/>
                          <w:jc w:val="both"/>
                          <w:textAlignment w:val="auto"/>
                          <w:rPr>
                            <w:rFonts w:hint="eastAsia" w:ascii="宋体" w:hAnsi="宋体" w:eastAsia="宋体"/>
                            <w:sz w:val="21"/>
                            <w:szCs w:val="21"/>
                            <w:lang w:val="en-US" w:eastAsia="zh-CN"/>
                          </w:rPr>
                        </w:pPr>
                        <w:r>
                          <w:rPr>
                            <w:rFonts w:hint="eastAsia" w:ascii="宋体" w:hAnsi="宋体" w:eastAsia="宋体"/>
                            <w:sz w:val="21"/>
                            <w:szCs w:val="21"/>
                            <w:lang w:val="en-US" w:eastAsia="zh-CN"/>
                          </w:rPr>
                          <w:t>同学们通过观看视频，主动获得视频中的信息，了解我国肥胖形势以及青少年超重肥胖的形势日益严峻</w:t>
                        </w:r>
                        <w:r>
                          <w:rPr>
                            <w:rFonts w:hint="eastAsia" w:ascii="宋体" w:hAnsi="宋体"/>
                            <w:sz w:val="21"/>
                            <w:szCs w:val="21"/>
                            <w:lang w:val="en-US" w:eastAsia="zh-CN"/>
                          </w:rPr>
                          <w:t>。</w:t>
                        </w:r>
                      </w:p>
                    </w:txbxContent>
                  </v:textbox>
                </v:roundrect>
                <v:roundrect id="矩形: 圆角 10" o:spid="_x0000_s1026" o:spt="2" style="position:absolute;left:76200;top:0;height:304800;width:1085850;v-text-anchor:middle;" fillcolor="#FFFFFF [3201]" filled="t" stroked="t" coordsize="21600,21600" arcsize="0.166666666666667" o:gfxdata="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iPjDu8AAAA&#10;2wAAAA8AAAAAAAAAAQAgAAAAIgAAAGRycy9kb3ducmV2LnhtbFBLAQIUABQAAAAIAIdO4kAzLwWe&#10;OwAAADkAAAAQAAAAAAAAAAEAIAAAAAsBAABkcnMvc2hhcGV4bWwueG1sUEsFBgAAAAAGAAYAWwEA&#10;ALUDAAAAAA==&#10;">
                  <v:fill on="t" focussize="0,0"/>
                  <v:stroke weight="1pt" color="#FFC000 [3207]" miterlimit="8" joinstyle="miter"/>
                  <v:imagedata o:title=""/>
                  <o:lock v:ext="edit" aspectratio="f"/>
                  <v:textbox>
                    <w:txbxContent>
                      <w:p w14:paraId="1C8EC386">
                        <w:pPr>
                          <w:jc w:val="center"/>
                        </w:pPr>
                        <w:r>
                          <w:rPr>
                            <w:rFonts w:hint="eastAsia"/>
                          </w:rPr>
                          <w:t>设计意图</w:t>
                        </w:r>
                      </w:p>
                    </w:txbxContent>
                  </v:textbox>
                </v:roundrect>
              </v:group>
            </w:pict>
          </mc:Fallback>
        </mc:AlternateContent>
      </w:r>
    </w:p>
    <w:p w14:paraId="4C353B3B">
      <w:pPr>
        <w:spacing w:line="300" w:lineRule="auto"/>
        <w:rPr>
          <w:b/>
          <w:sz w:val="24"/>
          <w:szCs w:val="24"/>
        </w:rPr>
      </w:pPr>
    </w:p>
    <w:p w14:paraId="5168114D">
      <w:pPr>
        <w:spacing w:line="300" w:lineRule="auto"/>
        <w:rPr>
          <w:b/>
          <w:sz w:val="24"/>
          <w:szCs w:val="24"/>
        </w:rPr>
      </w:pPr>
    </w:p>
    <w:p w14:paraId="310A8481">
      <w:pPr>
        <w:keepNext w:val="0"/>
        <w:keepLines w:val="0"/>
        <w:pageBreakBefore w:val="0"/>
        <w:widowControl w:val="0"/>
        <w:numPr>
          <w:ilvl w:val="0"/>
          <w:numId w:val="0"/>
        </w:numPr>
        <w:kinsoku/>
        <w:wordWrap/>
        <w:overflowPunct/>
        <w:topLinePunct w:val="0"/>
        <w:bidi w:val="0"/>
        <w:snapToGrid/>
        <w:spacing w:line="300" w:lineRule="auto"/>
        <w:textAlignment w:val="auto"/>
        <w:rPr>
          <w:b/>
          <w:sz w:val="24"/>
          <w:szCs w:val="24"/>
        </w:rPr>
      </w:pPr>
    </w:p>
    <w:p w14:paraId="43F1F489">
      <w:pPr>
        <w:keepNext w:val="0"/>
        <w:keepLines w:val="0"/>
        <w:pageBreakBefore w:val="0"/>
        <w:widowControl w:val="0"/>
        <w:numPr>
          <w:ilvl w:val="0"/>
          <w:numId w:val="3"/>
        </w:numPr>
        <w:kinsoku/>
        <w:wordWrap/>
        <w:overflowPunct/>
        <w:topLinePunct w:val="0"/>
        <w:bidi w:val="0"/>
        <w:snapToGrid/>
        <w:spacing w:line="300" w:lineRule="auto"/>
        <w:textAlignment w:val="auto"/>
        <w:rPr>
          <w:rFonts w:hint="eastAsia"/>
          <w:b/>
          <w:sz w:val="24"/>
          <w:szCs w:val="24"/>
        </w:rPr>
      </w:pPr>
      <w:r>
        <w:rPr>
          <w:rFonts w:hint="eastAsia"/>
          <w:b/>
          <w:sz w:val="24"/>
          <w:szCs w:val="24"/>
        </w:rPr>
        <w:t>活动</w:t>
      </w:r>
      <w:r>
        <w:rPr>
          <w:rFonts w:hint="eastAsia"/>
          <w:b/>
          <w:sz w:val="24"/>
          <w:szCs w:val="24"/>
          <w:lang w:val="en-US" w:eastAsia="zh-CN"/>
        </w:rPr>
        <w:t>一</w:t>
      </w:r>
      <w:r>
        <w:rPr>
          <w:rFonts w:hint="eastAsia"/>
          <w:b/>
          <w:sz w:val="24"/>
          <w:szCs w:val="24"/>
        </w:rPr>
        <w:t>：</w:t>
      </w:r>
      <w:r>
        <w:rPr>
          <w:rFonts w:hint="eastAsia"/>
          <w:b/>
          <w:sz w:val="24"/>
          <w:szCs w:val="24"/>
          <w:lang w:val="en-US" w:eastAsia="zh-CN"/>
        </w:rPr>
        <w:t xml:space="preserve">师生共同体验大腹便便，了解肥胖危害 </w:t>
      </w:r>
      <w:r>
        <w:rPr>
          <w:rFonts w:hint="eastAsia"/>
          <w:b/>
          <w:sz w:val="24"/>
          <w:szCs w:val="24"/>
        </w:rPr>
        <w:t xml:space="preserve">（约 </w:t>
      </w:r>
      <w:r>
        <w:rPr>
          <w:rFonts w:hint="eastAsia"/>
          <w:b/>
          <w:sz w:val="24"/>
          <w:szCs w:val="24"/>
          <w:lang w:val="en-US" w:eastAsia="zh-CN"/>
        </w:rPr>
        <w:t>6</w:t>
      </w:r>
      <w:r>
        <w:rPr>
          <w:rFonts w:hint="eastAsia"/>
          <w:b/>
          <w:sz w:val="24"/>
          <w:szCs w:val="24"/>
        </w:rPr>
        <w:t>分钟）</w:t>
      </w:r>
    </w:p>
    <w:p w14:paraId="53C4D065">
      <w:pPr>
        <w:keepNext w:val="0"/>
        <w:keepLines w:val="0"/>
        <w:pageBreakBefore w:val="0"/>
        <w:widowControl w:val="0"/>
        <w:numPr>
          <w:ilvl w:val="0"/>
          <w:numId w:val="0"/>
        </w:numPr>
        <w:kinsoku/>
        <w:wordWrap/>
        <w:overflowPunct/>
        <w:topLinePunct w:val="0"/>
        <w:bidi w:val="0"/>
        <w:snapToGrid/>
        <w:spacing w:line="300" w:lineRule="auto"/>
        <w:textAlignment w:val="auto"/>
        <w:rPr>
          <w:rFonts w:hint="eastAsia" w:eastAsia="宋体"/>
          <w:b/>
          <w:sz w:val="24"/>
          <w:szCs w:val="24"/>
          <w:lang w:eastAsia="zh-CN"/>
        </w:rPr>
      </w:pPr>
      <w:r>
        <w:rPr>
          <w:rFonts w:hint="eastAsia" w:ascii="宋体" w:cs="宋体"/>
          <w:b w:val="0"/>
          <w:bCs/>
          <w:sz w:val="24"/>
          <w:szCs w:val="21"/>
          <w:lang w:val="en-US" w:eastAsia="zh-CN"/>
        </w:rPr>
        <w:t>1、老师体验胖墩墩</w:t>
      </w:r>
      <w:r>
        <w:rPr>
          <w:rFonts w:hint="eastAsia" w:ascii="宋体" w:hAnsi="宋体" w:cs="宋体"/>
          <w:b w:val="0"/>
          <w:bCs/>
          <w:sz w:val="24"/>
          <w:szCs w:val="21"/>
          <w:lang w:eastAsia="zh-CN"/>
        </w:rPr>
        <w:t>，</w:t>
      </w:r>
      <w:r>
        <w:rPr>
          <w:rFonts w:hint="eastAsia" w:ascii="宋体" w:hAnsi="宋体" w:cs="宋体"/>
          <w:b w:val="0"/>
          <w:bCs/>
          <w:sz w:val="24"/>
          <w:szCs w:val="21"/>
          <w:lang w:val="en-US" w:eastAsia="zh-CN"/>
        </w:rPr>
        <w:t>学生体验大腹便便</w:t>
      </w:r>
      <w:r>
        <w:rPr>
          <w:b w:val="0"/>
          <w:bCs/>
          <w:sz w:val="24"/>
          <w:szCs w:val="24"/>
        </w:rPr>
        <w:t xml:space="preserve"> </w:t>
      </w:r>
      <w:r>
        <w:rPr>
          <w:b/>
          <w:sz w:val="24"/>
          <w:szCs w:val="24"/>
        </w:rPr>
        <w:t xml:space="preserve"> </w:t>
      </w:r>
    </w:p>
    <w:p w14:paraId="639F2958">
      <w:pPr>
        <w:keepNext w:val="0"/>
        <w:keepLines w:val="0"/>
        <w:pageBreakBefore w:val="0"/>
        <w:widowControl w:val="0"/>
        <w:numPr>
          <w:ilvl w:val="0"/>
          <w:numId w:val="4"/>
        </w:numPr>
        <w:kinsoku/>
        <w:wordWrap/>
        <w:overflowPunct/>
        <w:topLinePunct w:val="0"/>
        <w:autoSpaceDE w:val="0"/>
        <w:autoSpaceDN w:val="0"/>
        <w:bidi w:val="0"/>
        <w:adjustRightInd w:val="0"/>
        <w:snapToGrid/>
        <w:spacing w:line="300" w:lineRule="auto"/>
        <w:ind w:left="425" w:leftChars="0" w:hanging="425" w:firstLineChars="0"/>
        <w:textAlignment w:val="auto"/>
        <w:rPr>
          <w:rFonts w:hint="eastAsia" w:ascii="宋体" w:cs="宋体"/>
          <w:bCs/>
          <w:sz w:val="24"/>
          <w:szCs w:val="21"/>
          <w:lang w:eastAsia="zh-CN"/>
        </w:rPr>
      </w:pPr>
      <w:r>
        <w:rPr>
          <w:rFonts w:hint="eastAsia" w:ascii="宋体" w:cs="宋体"/>
          <w:bCs/>
          <w:sz w:val="24"/>
          <w:szCs w:val="21"/>
          <w:lang w:val="en-US" w:eastAsia="zh-CN"/>
        </w:rPr>
        <w:t>学生前背书包体验系鞋带、体前屈和原地高抬腿的动作；</w:t>
      </w:r>
    </w:p>
    <w:p w14:paraId="502B6FF4">
      <w:pPr>
        <w:keepNext w:val="0"/>
        <w:keepLines w:val="0"/>
        <w:pageBreakBefore w:val="0"/>
        <w:widowControl w:val="0"/>
        <w:numPr>
          <w:ilvl w:val="0"/>
          <w:numId w:val="4"/>
        </w:numPr>
        <w:kinsoku/>
        <w:wordWrap/>
        <w:overflowPunct/>
        <w:topLinePunct w:val="0"/>
        <w:autoSpaceDE w:val="0"/>
        <w:autoSpaceDN w:val="0"/>
        <w:bidi w:val="0"/>
        <w:adjustRightInd w:val="0"/>
        <w:snapToGrid/>
        <w:spacing w:line="300" w:lineRule="auto"/>
        <w:ind w:left="425" w:leftChars="0" w:hanging="425" w:firstLineChars="0"/>
        <w:textAlignment w:val="auto"/>
        <w:rPr>
          <w:rFonts w:hint="eastAsia" w:ascii="宋体" w:cs="宋体"/>
          <w:bCs/>
          <w:sz w:val="24"/>
          <w:szCs w:val="21"/>
          <w:lang w:eastAsia="zh-CN"/>
        </w:rPr>
      </w:pPr>
      <w:r>
        <w:rPr>
          <w:rFonts w:hint="eastAsia" w:ascii="宋体" w:cs="宋体"/>
          <w:bCs/>
          <w:sz w:val="24"/>
          <w:szCs w:val="21"/>
          <w:lang w:val="en-US" w:eastAsia="zh-CN"/>
        </w:rPr>
        <w:t>学生放下书包再次体验系鞋带、体前屈和原地高抬腿的动作；</w:t>
      </w:r>
    </w:p>
    <w:p w14:paraId="4B043370">
      <w:pPr>
        <w:keepNext w:val="0"/>
        <w:keepLines w:val="0"/>
        <w:pageBreakBefore w:val="0"/>
        <w:widowControl w:val="0"/>
        <w:numPr>
          <w:ilvl w:val="0"/>
          <w:numId w:val="4"/>
        </w:numPr>
        <w:kinsoku/>
        <w:wordWrap/>
        <w:overflowPunct/>
        <w:topLinePunct w:val="0"/>
        <w:autoSpaceDE w:val="0"/>
        <w:autoSpaceDN w:val="0"/>
        <w:bidi w:val="0"/>
        <w:adjustRightInd w:val="0"/>
        <w:snapToGrid/>
        <w:spacing w:line="300" w:lineRule="auto"/>
        <w:ind w:left="425" w:leftChars="0" w:hanging="425" w:firstLineChars="0"/>
        <w:textAlignment w:val="auto"/>
        <w:rPr>
          <w:rFonts w:hint="eastAsia" w:ascii="宋体" w:cs="宋体"/>
          <w:b w:val="0"/>
          <w:bCs/>
          <w:sz w:val="24"/>
          <w:szCs w:val="21"/>
          <w:lang w:val="en-US" w:eastAsia="zh-CN"/>
        </w:rPr>
      </w:pPr>
      <w:r>
        <w:rPr>
          <w:rFonts w:hint="eastAsia" w:ascii="宋体" w:cs="宋体"/>
          <w:bCs/>
          <w:sz w:val="24"/>
          <w:szCs w:val="21"/>
          <w:lang w:val="en-US" w:eastAsia="zh-CN"/>
        </w:rPr>
        <w:t>教师提出问题：</w:t>
      </w:r>
      <w:r>
        <w:rPr>
          <w:rFonts w:hint="eastAsia" w:ascii="宋体" w:cs="宋体"/>
          <w:b w:val="0"/>
          <w:bCs/>
          <w:sz w:val="24"/>
          <w:szCs w:val="21"/>
          <w:lang w:val="en-US" w:eastAsia="zh-CN"/>
        </w:rPr>
        <w:t>两种体验感觉有什么不一样，</w:t>
      </w:r>
      <w:r>
        <w:rPr>
          <w:rFonts w:hint="eastAsia" w:ascii="宋体" w:cs="宋体"/>
          <w:bCs/>
          <w:sz w:val="24"/>
          <w:szCs w:val="21"/>
          <w:lang w:val="en-US" w:eastAsia="zh-CN"/>
        </w:rPr>
        <w:t>哪种更轻便？</w:t>
      </w:r>
    </w:p>
    <w:p w14:paraId="4E7A5D3C">
      <w:pPr>
        <w:keepNext w:val="0"/>
        <w:keepLines w:val="0"/>
        <w:pageBreakBefore w:val="0"/>
        <w:widowControl w:val="0"/>
        <w:numPr>
          <w:ilvl w:val="0"/>
          <w:numId w:val="4"/>
        </w:numPr>
        <w:kinsoku/>
        <w:wordWrap/>
        <w:overflowPunct/>
        <w:topLinePunct w:val="0"/>
        <w:autoSpaceDE w:val="0"/>
        <w:autoSpaceDN w:val="0"/>
        <w:bidi w:val="0"/>
        <w:adjustRightInd w:val="0"/>
        <w:snapToGrid/>
        <w:spacing w:line="300" w:lineRule="auto"/>
        <w:ind w:left="425" w:leftChars="0" w:hanging="425" w:firstLineChars="0"/>
        <w:jc w:val="left"/>
        <w:textAlignment w:val="auto"/>
        <w:rPr>
          <w:b/>
          <w:color w:val="FF0000"/>
          <w:sz w:val="24"/>
          <w:szCs w:val="24"/>
        </w:rPr>
      </w:pPr>
      <w:r>
        <w:rPr>
          <w:rFonts w:hint="eastAsia" w:ascii="宋体" w:cs="宋体"/>
          <w:bCs/>
          <w:color w:val="auto"/>
          <w:sz w:val="24"/>
          <w:szCs w:val="21"/>
          <w:lang w:val="en-US" w:eastAsia="zh-CN"/>
        </w:rPr>
        <w:t>学生积极回答问题，教师进行简单评价。</w:t>
      </w:r>
      <w:r>
        <w:rPr>
          <w:rFonts w:hint="eastAsia" w:ascii="宋体" w:cs="宋体"/>
          <w:bCs/>
          <w:sz w:val="24"/>
          <w:szCs w:val="21"/>
          <w:lang w:val="en-US" w:eastAsia="zh-CN"/>
        </w:rPr>
        <w:t xml:space="preserve">    </w:t>
      </w:r>
    </w:p>
    <w:p w14:paraId="6D973EE5">
      <w:pPr>
        <w:spacing w:line="300" w:lineRule="auto"/>
        <w:rPr>
          <w:b/>
          <w:sz w:val="24"/>
          <w:szCs w:val="24"/>
        </w:rPr>
      </w:pPr>
      <w:r>
        <w:rPr>
          <w:b/>
          <w:sz w:val="24"/>
          <w:szCs w:val="24"/>
        </w:rPr>
        <mc:AlternateContent>
          <mc:Choice Requires="wpg">
            <w:drawing>
              <wp:anchor distT="0" distB="0" distL="114300" distR="114300" simplePos="0" relativeHeight="251662336" behindDoc="0" locked="0" layoutInCell="1" allowOverlap="1">
                <wp:simplePos x="0" y="0"/>
                <wp:positionH relativeFrom="margin">
                  <wp:align>left</wp:align>
                </wp:positionH>
                <wp:positionV relativeFrom="paragraph">
                  <wp:posOffset>46990</wp:posOffset>
                </wp:positionV>
                <wp:extent cx="5410200" cy="923925"/>
                <wp:effectExtent l="0" t="0" r="19050" b="28575"/>
                <wp:wrapNone/>
                <wp:docPr id="11" name="组合 11"/>
                <wp:cNvGraphicFramePr/>
                <a:graphic xmlns:a="http://schemas.openxmlformats.org/drawingml/2006/main">
                  <a:graphicData uri="http://schemas.microsoft.com/office/word/2010/wordprocessingGroup">
                    <wpg:wgp>
                      <wpg:cNvGrpSpPr/>
                      <wpg:grpSpPr>
                        <a:xfrm>
                          <a:off x="0" y="0"/>
                          <a:ext cx="5410200" cy="923925"/>
                          <a:chOff x="0" y="0"/>
                          <a:chExt cx="5410200" cy="923925"/>
                        </a:xfrm>
                      </wpg:grpSpPr>
                      <wps:wsp>
                        <wps:cNvPr id="12" name="矩形: 圆角 12"/>
                        <wps:cNvSpPr/>
                        <wps:spPr>
                          <a:xfrm>
                            <a:off x="0" y="219075"/>
                            <a:ext cx="5410200" cy="704850"/>
                          </a:xfrm>
                          <a:prstGeom prst="roundRect">
                            <a:avLst/>
                          </a:prstGeom>
                        </wps:spPr>
                        <wps:style>
                          <a:lnRef idx="2">
                            <a:schemeClr val="accent5"/>
                          </a:lnRef>
                          <a:fillRef idx="1">
                            <a:schemeClr val="lt1"/>
                          </a:fillRef>
                          <a:effectRef idx="0">
                            <a:schemeClr val="accent5"/>
                          </a:effectRef>
                          <a:fontRef idx="minor">
                            <a:schemeClr val="dk1"/>
                          </a:fontRef>
                        </wps:style>
                        <wps:txbx>
                          <w:txbxContent>
                            <w:p w14:paraId="503FE382">
                              <w:pPr>
                                <w:keepNext w:val="0"/>
                                <w:keepLines w:val="0"/>
                                <w:pageBreakBefore w:val="0"/>
                                <w:widowControl w:val="0"/>
                                <w:kinsoku/>
                                <w:wordWrap/>
                                <w:overflowPunct/>
                                <w:topLinePunct w:val="0"/>
                                <w:bidi w:val="0"/>
                                <w:adjustRightInd/>
                                <w:snapToGrid/>
                                <w:spacing w:line="300" w:lineRule="auto"/>
                                <w:ind w:firstLine="420" w:firstLineChars="200"/>
                                <w:jc w:val="both"/>
                                <w:textAlignment w:val="auto"/>
                                <w:rPr>
                                  <w:rFonts w:hint="default" w:ascii="宋体" w:hAnsi="宋体" w:eastAsia="宋体"/>
                                  <w:sz w:val="21"/>
                                  <w:szCs w:val="21"/>
                                  <w:lang w:val="en-US" w:eastAsia="zh-CN"/>
                                </w:rPr>
                              </w:pPr>
                              <w:r>
                                <w:rPr>
                                  <w:rFonts w:hint="eastAsia" w:ascii="宋体" w:hAnsi="宋体"/>
                                  <w:sz w:val="21"/>
                                  <w:szCs w:val="21"/>
                                  <w:lang w:val="en-US" w:eastAsia="zh-CN"/>
                                </w:rPr>
                                <w:t>教师和</w:t>
                              </w:r>
                              <w:r>
                                <w:rPr>
                                  <w:rFonts w:hint="eastAsia" w:ascii="宋体" w:hAnsi="宋体" w:eastAsia="宋体"/>
                                  <w:sz w:val="21"/>
                                  <w:szCs w:val="21"/>
                                  <w:lang w:val="en-US" w:eastAsia="zh-CN"/>
                                </w:rPr>
                                <w:t>学生</w:t>
                              </w:r>
                              <w:r>
                                <w:rPr>
                                  <w:rFonts w:hint="eastAsia" w:ascii="宋体" w:hAnsi="宋体"/>
                                  <w:sz w:val="21"/>
                                  <w:szCs w:val="21"/>
                                  <w:lang w:val="en-US" w:eastAsia="zh-CN"/>
                                </w:rPr>
                                <w:t>共同</w:t>
                              </w:r>
                              <w:r>
                                <w:rPr>
                                  <w:rFonts w:hint="eastAsia" w:ascii="宋体" w:hAnsi="宋体" w:eastAsia="宋体"/>
                                  <w:sz w:val="21"/>
                                  <w:szCs w:val="21"/>
                                  <w:lang w:val="en-US" w:eastAsia="zh-CN"/>
                                </w:rPr>
                                <w:t>体验大腹便便，通过本体感觉来证明肥胖确实会给我们的生活和体育锻炼带来很多的不方便</w:t>
                              </w:r>
                              <w:r>
                                <w:rPr>
                                  <w:rFonts w:hint="eastAsia" w:ascii="宋体" w:hAnsi="宋体"/>
                                  <w:sz w:val="21"/>
                                  <w:szCs w:val="21"/>
                                  <w:lang w:val="en-US" w:eastAsia="zh-CN"/>
                                </w:rPr>
                                <w:t>，为后续介绍肥胖的危害做铺垫。</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3" name="矩形: 圆角 13"/>
                        <wps:cNvSpPr/>
                        <wps:spPr>
                          <a:xfrm>
                            <a:off x="76200" y="0"/>
                            <a:ext cx="1085850" cy="304800"/>
                          </a:xfrm>
                          <a:prstGeom prst="roundRect">
                            <a:avLst/>
                          </a:prstGeom>
                        </wps:spPr>
                        <wps:style>
                          <a:lnRef idx="2">
                            <a:schemeClr val="accent4"/>
                          </a:lnRef>
                          <a:fillRef idx="1">
                            <a:schemeClr val="lt1"/>
                          </a:fillRef>
                          <a:effectRef idx="0">
                            <a:schemeClr val="accent4"/>
                          </a:effectRef>
                          <a:fontRef idx="minor">
                            <a:schemeClr val="dk1"/>
                          </a:fontRef>
                        </wps:style>
                        <wps:txbx>
                          <w:txbxContent>
                            <w:p w14:paraId="3A569EEF">
                              <w:pPr>
                                <w:jc w:val="center"/>
                              </w:pPr>
                              <w:r>
                                <w:rPr>
                                  <w:rFonts w:hint="eastAsia"/>
                                </w:rPr>
                                <w:t>设计意图</w:t>
                              </w: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top:3.7pt;height:72.75pt;width:426pt;mso-position-horizontal:left;mso-position-horizontal-relative:margin;z-index:251662336;mso-width-relative:page;mso-height-relative:page;" coordsize="5410200,923925" o:gfxdata="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">
                <o:lock v:ext="edit" aspectratio="f"/>
                <v:roundrect id="矩形: 圆角 12" o:spid="_x0000_s1026" o:spt="2" style="position:absolute;left:0;top:219075;height:704850;width:5410200;v-text-anchor:middle;" fillcolor="#FFFFFF [3201]" filled="t" stroked="t" coordsize="21600,21600" arcsize="0.166666666666667" o:gfxdata="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wmnJ+vQAA&#10;ANsAAAAPAAAAAAAAAAEAIAAAACIAAABkcnMvZG93bnJldi54bWxQSwECFAAUAAAACACHTuJAMy8F&#10;njsAAAA5AAAAEAAAAAAAAAABACAAAAAMAQAAZHJzL3NoYXBleG1sLnhtbFBLBQYAAAAABgAGAFsB&#10;AAC2AwAAAAA=&#10;">
                  <v:fill on="t" focussize="0,0"/>
                  <v:stroke weight="1pt" color="#5B9BD5 [3208]" miterlimit="8" joinstyle="miter"/>
                  <v:imagedata o:title=""/>
                  <o:lock v:ext="edit" aspectratio="f"/>
                  <v:textbox>
                    <w:txbxContent>
                      <w:p w14:paraId="503FE382">
                        <w:pPr>
                          <w:keepNext w:val="0"/>
                          <w:keepLines w:val="0"/>
                          <w:pageBreakBefore w:val="0"/>
                          <w:widowControl w:val="0"/>
                          <w:kinsoku/>
                          <w:wordWrap/>
                          <w:overflowPunct/>
                          <w:topLinePunct w:val="0"/>
                          <w:bidi w:val="0"/>
                          <w:adjustRightInd/>
                          <w:snapToGrid/>
                          <w:spacing w:line="300" w:lineRule="auto"/>
                          <w:ind w:firstLine="420" w:firstLineChars="200"/>
                          <w:jc w:val="both"/>
                          <w:textAlignment w:val="auto"/>
                          <w:rPr>
                            <w:rFonts w:hint="default" w:ascii="宋体" w:hAnsi="宋体" w:eastAsia="宋体"/>
                            <w:sz w:val="21"/>
                            <w:szCs w:val="21"/>
                            <w:lang w:val="en-US" w:eastAsia="zh-CN"/>
                          </w:rPr>
                        </w:pPr>
                        <w:r>
                          <w:rPr>
                            <w:rFonts w:hint="eastAsia" w:ascii="宋体" w:hAnsi="宋体"/>
                            <w:sz w:val="21"/>
                            <w:szCs w:val="21"/>
                            <w:lang w:val="en-US" w:eastAsia="zh-CN"/>
                          </w:rPr>
                          <w:t>教师和</w:t>
                        </w:r>
                        <w:r>
                          <w:rPr>
                            <w:rFonts w:hint="eastAsia" w:ascii="宋体" w:hAnsi="宋体" w:eastAsia="宋体"/>
                            <w:sz w:val="21"/>
                            <w:szCs w:val="21"/>
                            <w:lang w:val="en-US" w:eastAsia="zh-CN"/>
                          </w:rPr>
                          <w:t>学生</w:t>
                        </w:r>
                        <w:r>
                          <w:rPr>
                            <w:rFonts w:hint="eastAsia" w:ascii="宋体" w:hAnsi="宋体"/>
                            <w:sz w:val="21"/>
                            <w:szCs w:val="21"/>
                            <w:lang w:val="en-US" w:eastAsia="zh-CN"/>
                          </w:rPr>
                          <w:t>共同</w:t>
                        </w:r>
                        <w:r>
                          <w:rPr>
                            <w:rFonts w:hint="eastAsia" w:ascii="宋体" w:hAnsi="宋体" w:eastAsia="宋体"/>
                            <w:sz w:val="21"/>
                            <w:szCs w:val="21"/>
                            <w:lang w:val="en-US" w:eastAsia="zh-CN"/>
                          </w:rPr>
                          <w:t>体验大腹便便，通过本体感觉来证明肥胖确实会给我们的生活和体育锻炼带来很多的不方便</w:t>
                        </w:r>
                        <w:r>
                          <w:rPr>
                            <w:rFonts w:hint="eastAsia" w:ascii="宋体" w:hAnsi="宋体"/>
                            <w:sz w:val="21"/>
                            <w:szCs w:val="21"/>
                            <w:lang w:val="en-US" w:eastAsia="zh-CN"/>
                          </w:rPr>
                          <w:t>，为后续介绍肥胖的危害做铺垫。</w:t>
                        </w:r>
                      </w:p>
                    </w:txbxContent>
                  </v:textbox>
                </v:roundrect>
                <v:roundrect id="矩形: 圆角 13" o:spid="_x0000_s1026" o:spt="2" style="position:absolute;left:76200;top:0;height:304800;width:1085850;v-text-anchor:middle;" fillcolor="#FFFFFF [3201]" filled="t" stroked="t" coordsize="21600,21600" arcsize="0.166666666666667" o:gfxdata="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CF0STLgAAADbAAAA&#10;DwAAAAAAAAABACAAAAAiAAAAZHJzL2Rvd25yZXYueG1sUEsBAhQAFAAAAAgAh07iQDMvBZ47AAAA&#10;OQAAABAAAAAAAAAAAQAgAAAABwEAAGRycy9zaGFwZXhtbC54bWxQSwUGAAAAAAYABgBbAQAAsQMA&#10;AAAA&#10;">
                  <v:fill on="t" focussize="0,0"/>
                  <v:stroke weight="1pt" color="#FFC000 [3207]" miterlimit="8" joinstyle="miter"/>
                  <v:imagedata o:title=""/>
                  <o:lock v:ext="edit" aspectratio="f"/>
                  <v:textbox>
                    <w:txbxContent>
                      <w:p w14:paraId="3A569EEF">
                        <w:pPr>
                          <w:jc w:val="center"/>
                        </w:pPr>
                        <w:r>
                          <w:rPr>
                            <w:rFonts w:hint="eastAsia"/>
                          </w:rPr>
                          <w:t>设计意图</w:t>
                        </w:r>
                      </w:p>
                    </w:txbxContent>
                  </v:textbox>
                </v:roundrect>
              </v:group>
            </w:pict>
          </mc:Fallback>
        </mc:AlternateContent>
      </w:r>
    </w:p>
    <w:p w14:paraId="73E71CC1">
      <w:pPr>
        <w:spacing w:line="300" w:lineRule="auto"/>
        <w:rPr>
          <w:b/>
          <w:sz w:val="24"/>
          <w:szCs w:val="24"/>
        </w:rPr>
      </w:pPr>
    </w:p>
    <w:p w14:paraId="34B9618D">
      <w:pPr>
        <w:spacing w:line="300" w:lineRule="auto"/>
        <w:rPr>
          <w:b/>
          <w:sz w:val="24"/>
          <w:szCs w:val="24"/>
        </w:rPr>
      </w:pPr>
    </w:p>
    <w:p w14:paraId="6EB0EE19">
      <w:pPr>
        <w:spacing w:line="300" w:lineRule="auto"/>
        <w:rPr>
          <w:b w:val="0"/>
          <w:bCs/>
          <w:sz w:val="24"/>
          <w:szCs w:val="24"/>
        </w:rPr>
      </w:pPr>
    </w:p>
    <w:p w14:paraId="6CE96C1D">
      <w:pPr>
        <w:numPr>
          <w:ilvl w:val="0"/>
          <w:numId w:val="5"/>
        </w:numPr>
        <w:spacing w:line="300" w:lineRule="auto"/>
        <w:rPr>
          <w:rFonts w:hint="eastAsia"/>
          <w:b w:val="0"/>
          <w:bCs/>
          <w:sz w:val="24"/>
          <w:szCs w:val="24"/>
          <w:lang w:val="en-US" w:eastAsia="zh-CN"/>
        </w:rPr>
      </w:pPr>
      <w:r>
        <w:rPr>
          <w:rFonts w:hint="eastAsia"/>
          <w:b w:val="0"/>
          <w:bCs/>
          <w:sz w:val="24"/>
          <w:szCs w:val="24"/>
          <w:lang w:val="en-US" w:eastAsia="zh-CN"/>
        </w:rPr>
        <w:t>观看有关肥胖危害视频，了解肥胖的危害</w:t>
      </w:r>
    </w:p>
    <w:p w14:paraId="513AF406">
      <w:pPr>
        <w:numPr>
          <w:ilvl w:val="0"/>
          <w:numId w:val="0"/>
        </w:numPr>
        <w:spacing w:line="300" w:lineRule="auto"/>
        <w:jc w:val="center"/>
        <w:rPr>
          <w:rFonts w:hint="default"/>
          <w:b w:val="0"/>
          <w:bCs/>
          <w:sz w:val="24"/>
          <w:szCs w:val="24"/>
          <w:lang w:val="en-US" w:eastAsia="zh-CN"/>
        </w:rPr>
      </w:pPr>
      <w:r>
        <w:drawing>
          <wp:inline distT="0" distB="0" distL="114300" distR="114300">
            <wp:extent cx="5652770" cy="2838450"/>
            <wp:effectExtent l="0" t="0" r="11430" b="6350"/>
            <wp:docPr id="2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3"/>
                    <pic:cNvPicPr>
                      <a:picLocks noChangeAspect="1"/>
                    </pic:cNvPicPr>
                  </pic:nvPicPr>
                  <pic:blipFill>
                    <a:blip r:embed="rId7"/>
                    <a:stretch>
                      <a:fillRect/>
                    </a:stretch>
                  </pic:blipFill>
                  <pic:spPr>
                    <a:xfrm>
                      <a:off x="0" y="0"/>
                      <a:ext cx="5652770" cy="2838450"/>
                    </a:xfrm>
                    <a:prstGeom prst="rect">
                      <a:avLst/>
                    </a:prstGeom>
                    <a:noFill/>
                    <a:ln>
                      <a:noFill/>
                    </a:ln>
                  </pic:spPr>
                </pic:pic>
              </a:graphicData>
            </a:graphic>
          </wp:inline>
        </w:drawing>
      </w:r>
    </w:p>
    <w:p w14:paraId="150B2C2D">
      <w:pPr>
        <w:numPr>
          <w:ilvl w:val="0"/>
          <w:numId w:val="0"/>
        </w:numPr>
        <w:spacing w:line="300" w:lineRule="auto"/>
        <w:rPr>
          <w:rFonts w:hint="default"/>
          <w:b w:val="0"/>
          <w:bCs/>
          <w:sz w:val="24"/>
          <w:szCs w:val="24"/>
          <w:lang w:val="en-US" w:eastAsia="zh-CN"/>
        </w:rPr>
      </w:pPr>
      <w:r>
        <w:rPr>
          <w:b/>
          <w:sz w:val="24"/>
          <w:szCs w:val="24"/>
        </w:rPr>
        <mc:AlternateContent>
          <mc:Choice Requires="wpg">
            <w:drawing>
              <wp:anchor distT="0" distB="0" distL="114300" distR="114300" simplePos="0" relativeHeight="251669504" behindDoc="0" locked="0" layoutInCell="1" allowOverlap="1">
                <wp:simplePos x="0" y="0"/>
                <wp:positionH relativeFrom="column">
                  <wp:posOffset>96520</wp:posOffset>
                </wp:positionH>
                <wp:positionV relativeFrom="paragraph">
                  <wp:posOffset>-233680</wp:posOffset>
                </wp:positionV>
                <wp:extent cx="5410200" cy="923925"/>
                <wp:effectExtent l="6350" t="6350" r="6350" b="9525"/>
                <wp:wrapNone/>
                <wp:docPr id="2" name="组合 2"/>
                <wp:cNvGraphicFramePr/>
                <a:graphic xmlns:a="http://schemas.openxmlformats.org/drawingml/2006/main">
                  <a:graphicData uri="http://schemas.microsoft.com/office/word/2010/wordprocessingGroup">
                    <wpg:wgp>
                      <wpg:cNvGrpSpPr/>
                      <wpg:grpSpPr>
                        <a:xfrm>
                          <a:off x="0" y="0"/>
                          <a:ext cx="5410200" cy="923925"/>
                          <a:chOff x="0" y="0"/>
                          <a:chExt cx="5410200" cy="923925"/>
                        </a:xfrm>
                      </wpg:grpSpPr>
                      <wps:wsp>
                        <wps:cNvPr id="20" name="矩形: 圆角 9"/>
                        <wps:cNvSpPr/>
                        <wps:spPr>
                          <a:xfrm>
                            <a:off x="0" y="219075"/>
                            <a:ext cx="5410200" cy="704850"/>
                          </a:xfrm>
                          <a:prstGeom prst="roundRect">
                            <a:avLst/>
                          </a:prstGeom>
                        </wps:spPr>
                        <wps:style>
                          <a:lnRef idx="2">
                            <a:schemeClr val="accent5"/>
                          </a:lnRef>
                          <a:fillRef idx="1">
                            <a:schemeClr val="lt1"/>
                          </a:fillRef>
                          <a:effectRef idx="0">
                            <a:schemeClr val="accent5"/>
                          </a:effectRef>
                          <a:fontRef idx="minor">
                            <a:schemeClr val="dk1"/>
                          </a:fontRef>
                        </wps:style>
                        <wps:txbx>
                          <w:txbxContent>
                            <w:p w14:paraId="0A70FBEF">
                              <w:pPr>
                                <w:keepNext w:val="0"/>
                                <w:keepLines w:val="0"/>
                                <w:pageBreakBefore w:val="0"/>
                                <w:widowControl w:val="0"/>
                                <w:kinsoku/>
                                <w:wordWrap/>
                                <w:overflowPunct/>
                                <w:topLinePunct w:val="0"/>
                                <w:bidi w:val="0"/>
                                <w:adjustRightInd/>
                                <w:snapToGrid/>
                                <w:spacing w:line="300" w:lineRule="auto"/>
                                <w:ind w:firstLine="420" w:firstLineChars="200"/>
                                <w:jc w:val="both"/>
                                <w:textAlignment w:val="auto"/>
                                <w:rPr>
                                  <w:rFonts w:hint="default" w:ascii="宋体" w:hAnsi="宋体" w:eastAsia="宋体"/>
                                  <w:sz w:val="21"/>
                                  <w:szCs w:val="21"/>
                                  <w:lang w:val="en-US" w:eastAsia="zh-CN"/>
                                </w:rPr>
                              </w:pPr>
                              <w:r>
                                <w:rPr>
                                  <w:rFonts w:hint="eastAsia" w:ascii="宋体" w:hAnsi="宋体" w:eastAsia="宋体"/>
                                  <w:sz w:val="21"/>
                                  <w:szCs w:val="21"/>
                                  <w:lang w:val="en-US" w:eastAsia="zh-CN"/>
                                </w:rPr>
                                <w:t>同学们通过观看视频，主动获得视频中的信息，了解</w:t>
                              </w:r>
                              <w:r>
                                <w:rPr>
                                  <w:rFonts w:hint="eastAsia" w:ascii="宋体" w:hAnsi="宋体"/>
                                  <w:sz w:val="21"/>
                                  <w:szCs w:val="21"/>
                                  <w:lang w:val="en-US" w:eastAsia="zh-CN"/>
                                </w:rPr>
                                <w:t>肥胖对于我们的身体是百害无一利的。</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1" name="矩形: 圆角 10"/>
                        <wps:cNvSpPr/>
                        <wps:spPr>
                          <a:xfrm>
                            <a:off x="76200" y="0"/>
                            <a:ext cx="1085850" cy="304800"/>
                          </a:xfrm>
                          <a:prstGeom prst="roundRect">
                            <a:avLst/>
                          </a:prstGeom>
                        </wps:spPr>
                        <wps:style>
                          <a:lnRef idx="2">
                            <a:schemeClr val="accent4"/>
                          </a:lnRef>
                          <a:fillRef idx="1">
                            <a:schemeClr val="lt1"/>
                          </a:fillRef>
                          <a:effectRef idx="0">
                            <a:schemeClr val="accent4"/>
                          </a:effectRef>
                          <a:fontRef idx="minor">
                            <a:schemeClr val="dk1"/>
                          </a:fontRef>
                        </wps:style>
                        <wps:txbx>
                          <w:txbxContent>
                            <w:p w14:paraId="611AECB2">
                              <w:pPr>
                                <w:jc w:val="center"/>
                              </w:pPr>
                              <w:r>
                                <w:rPr>
                                  <w:rFonts w:hint="eastAsia"/>
                                </w:rPr>
                                <w:t>设计意图</w:t>
                              </w: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7.6pt;margin-top:-18.4pt;height:72.75pt;width:426pt;z-index:251669504;mso-width-relative:page;mso-height-relative:page;" coordsize="5410200,923925" o:gfxdata="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">
                <o:lock v:ext="edit" aspectratio="f"/>
                <v:roundrect id="矩形: 圆角 9" o:spid="_x0000_s1026" o:spt="2" style="position:absolute;left:0;top:219075;height:704850;width:5410200;v-text-anchor:middle;" fillcolor="#FFFFFF [3201]" filled="t" stroked="t" coordsize="21600,21600" arcsize="0.166666666666667" o:gfxdata="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Fogy+5AAAA2wAA&#10;AA8AAAAAAAAAAQAgAAAAIgAAAGRycy9kb3ducmV2LnhtbFBLAQIUABQAAAAIAIdO4kAzLwWeOwAA&#10;ADkAAAAQAAAAAAAAAAEAIAAAAAgBAABkcnMvc2hhcGV4bWwueG1sUEsFBgAAAAAGAAYAWwEAALID&#10;AAAAAA==&#10;">
                  <v:fill on="t" focussize="0,0"/>
                  <v:stroke weight="1pt" color="#5B9BD5 [3208]" miterlimit="8" joinstyle="miter"/>
                  <v:imagedata o:title=""/>
                  <o:lock v:ext="edit" aspectratio="f"/>
                  <v:textbox>
                    <w:txbxContent>
                      <w:p w14:paraId="0A70FBEF">
                        <w:pPr>
                          <w:keepNext w:val="0"/>
                          <w:keepLines w:val="0"/>
                          <w:pageBreakBefore w:val="0"/>
                          <w:widowControl w:val="0"/>
                          <w:kinsoku/>
                          <w:wordWrap/>
                          <w:overflowPunct/>
                          <w:topLinePunct w:val="0"/>
                          <w:bidi w:val="0"/>
                          <w:adjustRightInd/>
                          <w:snapToGrid/>
                          <w:spacing w:line="300" w:lineRule="auto"/>
                          <w:ind w:firstLine="420" w:firstLineChars="200"/>
                          <w:jc w:val="both"/>
                          <w:textAlignment w:val="auto"/>
                          <w:rPr>
                            <w:rFonts w:hint="default" w:ascii="宋体" w:hAnsi="宋体" w:eastAsia="宋体"/>
                            <w:sz w:val="21"/>
                            <w:szCs w:val="21"/>
                            <w:lang w:val="en-US" w:eastAsia="zh-CN"/>
                          </w:rPr>
                        </w:pPr>
                        <w:r>
                          <w:rPr>
                            <w:rFonts w:hint="eastAsia" w:ascii="宋体" w:hAnsi="宋体" w:eastAsia="宋体"/>
                            <w:sz w:val="21"/>
                            <w:szCs w:val="21"/>
                            <w:lang w:val="en-US" w:eastAsia="zh-CN"/>
                          </w:rPr>
                          <w:t>同学们通过观看视频，主动获得视频中的信息，了解</w:t>
                        </w:r>
                        <w:r>
                          <w:rPr>
                            <w:rFonts w:hint="eastAsia" w:ascii="宋体" w:hAnsi="宋体"/>
                            <w:sz w:val="21"/>
                            <w:szCs w:val="21"/>
                            <w:lang w:val="en-US" w:eastAsia="zh-CN"/>
                          </w:rPr>
                          <w:t>肥胖对于我们的身体是百害无一利的。</w:t>
                        </w:r>
                      </w:p>
                    </w:txbxContent>
                  </v:textbox>
                </v:roundrect>
                <v:roundrect id="矩形: 圆角 10" o:spid="_x0000_s1026" o:spt="2" style="position:absolute;left:76200;top:0;height:304800;width:1085850;v-text-anchor:middle;" fillcolor="#FFFFFF [3201]" filled="t" stroked="t" coordsize="21600,21600" arcsize="0.166666666666667" o:gfxdata="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Zr+MdugAAANsA&#10;AAAPAAAAAAAAAAEAIAAAACIAAABkcnMvZG93bnJldi54bWxQSwECFAAUAAAACACHTuJAMy8FnjsA&#10;AAA5AAAAEAAAAAAAAAABACAAAAAJAQAAZHJzL3NoYXBleG1sLnhtbFBLBQYAAAAABgAGAFsBAACz&#10;AwAAAAA=&#10;">
                  <v:fill on="t" focussize="0,0"/>
                  <v:stroke weight="1pt" color="#FFC000 [3207]" miterlimit="8" joinstyle="miter"/>
                  <v:imagedata o:title=""/>
                  <o:lock v:ext="edit" aspectratio="f"/>
                  <v:textbox>
                    <w:txbxContent>
                      <w:p w14:paraId="611AECB2">
                        <w:pPr>
                          <w:jc w:val="center"/>
                        </w:pPr>
                        <w:r>
                          <w:rPr>
                            <w:rFonts w:hint="eastAsia"/>
                          </w:rPr>
                          <w:t>设计意图</w:t>
                        </w:r>
                      </w:p>
                    </w:txbxContent>
                  </v:textbox>
                </v:roundrect>
              </v:group>
            </w:pict>
          </mc:Fallback>
        </mc:AlternateContent>
      </w:r>
    </w:p>
    <w:p w14:paraId="167E6877">
      <w:pPr>
        <w:keepNext w:val="0"/>
        <w:keepLines w:val="0"/>
        <w:pageBreakBefore w:val="0"/>
        <w:widowControl w:val="0"/>
        <w:numPr>
          <w:ilvl w:val="0"/>
          <w:numId w:val="0"/>
        </w:numPr>
        <w:kinsoku/>
        <w:wordWrap/>
        <w:overflowPunct/>
        <w:topLinePunct w:val="0"/>
        <w:autoSpaceDE w:val="0"/>
        <w:autoSpaceDN w:val="0"/>
        <w:bidi w:val="0"/>
        <w:adjustRightInd w:val="0"/>
        <w:snapToGrid/>
        <w:spacing w:line="300" w:lineRule="auto"/>
        <w:textAlignment w:val="auto"/>
        <w:rPr>
          <w:rFonts w:hint="eastAsia"/>
          <w:b/>
          <w:sz w:val="24"/>
          <w:szCs w:val="24"/>
        </w:rPr>
      </w:pPr>
    </w:p>
    <w:p w14:paraId="1BB4EC11">
      <w:pPr>
        <w:keepNext w:val="0"/>
        <w:keepLines w:val="0"/>
        <w:pageBreakBefore w:val="0"/>
        <w:widowControl w:val="0"/>
        <w:numPr>
          <w:ilvl w:val="0"/>
          <w:numId w:val="0"/>
        </w:numPr>
        <w:kinsoku/>
        <w:wordWrap/>
        <w:overflowPunct/>
        <w:topLinePunct w:val="0"/>
        <w:autoSpaceDE w:val="0"/>
        <w:autoSpaceDN w:val="0"/>
        <w:bidi w:val="0"/>
        <w:adjustRightInd w:val="0"/>
        <w:snapToGrid/>
        <w:spacing w:line="300" w:lineRule="auto"/>
        <w:textAlignment w:val="auto"/>
        <w:rPr>
          <w:rFonts w:hint="eastAsia"/>
          <w:b/>
          <w:sz w:val="24"/>
          <w:szCs w:val="24"/>
        </w:rPr>
      </w:pPr>
    </w:p>
    <w:p w14:paraId="1C7C8D73">
      <w:pPr>
        <w:keepNext w:val="0"/>
        <w:keepLines w:val="0"/>
        <w:pageBreakBefore w:val="0"/>
        <w:widowControl w:val="0"/>
        <w:numPr>
          <w:ilvl w:val="0"/>
          <w:numId w:val="0"/>
        </w:numPr>
        <w:tabs>
          <w:tab w:val="left" w:pos="8780"/>
        </w:tabs>
        <w:kinsoku/>
        <w:wordWrap/>
        <w:overflowPunct/>
        <w:topLinePunct w:val="0"/>
        <w:autoSpaceDE w:val="0"/>
        <w:autoSpaceDN w:val="0"/>
        <w:bidi w:val="0"/>
        <w:adjustRightInd w:val="0"/>
        <w:snapToGrid/>
        <w:spacing w:line="300" w:lineRule="auto"/>
        <w:ind w:leftChars="0"/>
        <w:jc w:val="both"/>
        <w:textAlignment w:val="auto"/>
        <w:rPr>
          <w:rFonts w:hint="default"/>
          <w:b/>
          <w:sz w:val="24"/>
          <w:szCs w:val="24"/>
          <w:lang w:val="en-US"/>
        </w:rPr>
      </w:pPr>
      <w:r>
        <w:rPr>
          <w:rFonts w:hint="eastAsia"/>
          <w:b/>
          <w:sz w:val="24"/>
          <w:szCs w:val="24"/>
        </w:rPr>
        <w:t>（</w:t>
      </w:r>
      <w:r>
        <w:rPr>
          <w:rFonts w:hint="eastAsia"/>
          <w:b/>
          <w:sz w:val="24"/>
          <w:szCs w:val="24"/>
          <w:lang w:val="en-US" w:eastAsia="zh-CN"/>
        </w:rPr>
        <w:t>三</w:t>
      </w:r>
      <w:r>
        <w:rPr>
          <w:rFonts w:hint="eastAsia"/>
          <w:b/>
          <w:sz w:val="24"/>
          <w:szCs w:val="24"/>
        </w:rPr>
        <w:t>）活动</w:t>
      </w:r>
      <w:r>
        <w:rPr>
          <w:rFonts w:hint="eastAsia"/>
          <w:b/>
          <w:sz w:val="24"/>
          <w:szCs w:val="24"/>
          <w:lang w:val="en-US" w:eastAsia="zh-CN"/>
        </w:rPr>
        <w:t>二</w:t>
      </w:r>
      <w:r>
        <w:rPr>
          <w:rFonts w:hint="eastAsia"/>
          <w:b/>
          <w:sz w:val="24"/>
          <w:szCs w:val="24"/>
        </w:rPr>
        <w:t>：</w:t>
      </w:r>
      <w:r>
        <w:rPr>
          <w:rFonts w:hint="eastAsia"/>
          <w:b/>
          <w:sz w:val="24"/>
          <w:szCs w:val="24"/>
          <w:lang w:val="en-US" w:eastAsia="zh-CN"/>
        </w:rPr>
        <w:t xml:space="preserve">了解肥胖成因，引出吃动平衡，引入吃出健康身材的主题 </w:t>
      </w:r>
      <w:r>
        <w:rPr>
          <w:rFonts w:hint="eastAsia"/>
          <w:b/>
          <w:sz w:val="24"/>
          <w:szCs w:val="24"/>
        </w:rPr>
        <w:t>（约</w:t>
      </w:r>
      <w:r>
        <w:rPr>
          <w:rFonts w:hint="eastAsia"/>
          <w:b/>
          <w:sz w:val="24"/>
          <w:szCs w:val="24"/>
          <w:lang w:val="en-US" w:eastAsia="zh-CN"/>
        </w:rPr>
        <w:t>2</w:t>
      </w:r>
      <w:r>
        <w:rPr>
          <w:rFonts w:hint="eastAsia"/>
          <w:b/>
          <w:sz w:val="24"/>
          <w:szCs w:val="24"/>
        </w:rPr>
        <w:t>分钟）</w:t>
      </w:r>
    </w:p>
    <w:p w14:paraId="60CE2344">
      <w:pPr>
        <w:keepNext w:val="0"/>
        <w:keepLines w:val="0"/>
        <w:pageBreakBefore w:val="0"/>
        <w:widowControl w:val="0"/>
        <w:numPr>
          <w:ilvl w:val="0"/>
          <w:numId w:val="0"/>
        </w:numPr>
        <w:kinsoku/>
        <w:wordWrap/>
        <w:overflowPunct/>
        <w:topLinePunct w:val="0"/>
        <w:autoSpaceDE w:val="0"/>
        <w:autoSpaceDN w:val="0"/>
        <w:bidi w:val="0"/>
        <w:adjustRightInd w:val="0"/>
        <w:snapToGrid/>
        <w:spacing w:line="300" w:lineRule="auto"/>
        <w:textAlignment w:val="auto"/>
        <w:rPr>
          <w:rFonts w:hint="eastAsia" w:ascii="宋体" w:cs="宋体"/>
          <w:b w:val="0"/>
          <w:bCs/>
          <w:sz w:val="24"/>
          <w:szCs w:val="21"/>
          <w:lang w:val="en-US" w:eastAsia="zh-CN"/>
        </w:rPr>
      </w:pPr>
      <w:r>
        <w:rPr>
          <w:rFonts w:hint="eastAsia" w:ascii="宋体" w:cs="宋体"/>
          <w:b w:val="0"/>
          <w:bCs/>
          <w:sz w:val="24"/>
          <w:szCs w:val="21"/>
          <w:lang w:val="en-US" w:eastAsia="zh-CN"/>
        </w:rPr>
        <w:t>1、教师提问：肥胖又是什么原因造成的呢？</w:t>
      </w:r>
    </w:p>
    <w:p w14:paraId="7540F488">
      <w:pPr>
        <w:keepNext w:val="0"/>
        <w:keepLines w:val="0"/>
        <w:pageBreakBefore w:val="0"/>
        <w:widowControl w:val="0"/>
        <w:numPr>
          <w:ilvl w:val="0"/>
          <w:numId w:val="0"/>
        </w:numPr>
        <w:kinsoku/>
        <w:wordWrap/>
        <w:overflowPunct/>
        <w:topLinePunct w:val="0"/>
        <w:autoSpaceDE w:val="0"/>
        <w:autoSpaceDN w:val="0"/>
        <w:bidi w:val="0"/>
        <w:adjustRightInd w:val="0"/>
        <w:snapToGrid/>
        <w:spacing w:line="300" w:lineRule="auto"/>
        <w:textAlignment w:val="auto"/>
        <w:rPr>
          <w:rFonts w:hint="eastAsia"/>
          <w:b w:val="0"/>
          <w:bCs/>
          <w:sz w:val="24"/>
          <w:szCs w:val="24"/>
          <w:lang w:val="en-US" w:eastAsia="zh-CN"/>
        </w:rPr>
      </w:pPr>
      <w:r>
        <w:rPr>
          <w:rFonts w:hint="eastAsia"/>
          <w:b w:val="0"/>
          <w:bCs/>
          <w:sz w:val="24"/>
          <w:szCs w:val="24"/>
          <w:lang w:val="en-US" w:eastAsia="zh-CN"/>
        </w:rPr>
        <w:t>2、学生积极回答问题；</w:t>
      </w:r>
    </w:p>
    <w:p w14:paraId="24F29AE7">
      <w:pPr>
        <w:keepNext w:val="0"/>
        <w:keepLines w:val="0"/>
        <w:pageBreakBefore w:val="0"/>
        <w:widowControl w:val="0"/>
        <w:numPr>
          <w:ilvl w:val="0"/>
          <w:numId w:val="0"/>
        </w:numPr>
        <w:kinsoku/>
        <w:wordWrap/>
        <w:overflowPunct/>
        <w:topLinePunct w:val="0"/>
        <w:autoSpaceDE w:val="0"/>
        <w:autoSpaceDN w:val="0"/>
        <w:bidi w:val="0"/>
        <w:adjustRightInd w:val="0"/>
        <w:snapToGrid/>
        <w:spacing w:line="300" w:lineRule="auto"/>
        <w:textAlignment w:val="auto"/>
        <w:rPr>
          <w:rFonts w:hint="default"/>
          <w:b w:val="0"/>
          <w:bCs/>
          <w:sz w:val="24"/>
          <w:szCs w:val="24"/>
          <w:lang w:val="en-US" w:eastAsia="zh-CN"/>
        </w:rPr>
      </w:pPr>
      <w:r>
        <w:rPr>
          <w:rFonts w:hint="eastAsia"/>
          <w:b w:val="0"/>
          <w:bCs/>
          <w:sz w:val="24"/>
          <w:szCs w:val="24"/>
          <w:lang w:val="en-US" w:eastAsia="zh-CN"/>
        </w:rPr>
        <w:t>3、教师总结，引出吃动平衡，并引入“吃出健康身材”的主题。</w:t>
      </w:r>
    </w:p>
    <w:p w14:paraId="23C44E5E">
      <w:pPr>
        <w:spacing w:line="300" w:lineRule="auto"/>
        <w:rPr>
          <w:b/>
          <w:sz w:val="24"/>
          <w:szCs w:val="24"/>
        </w:rPr>
      </w:pPr>
      <w:r>
        <w:rPr>
          <w:b/>
          <w:sz w:val="24"/>
          <w:szCs w:val="24"/>
        </w:rPr>
        <mc:AlternateContent>
          <mc:Choice Requires="wpg">
            <w:drawing>
              <wp:anchor distT="0" distB="0" distL="114300" distR="114300" simplePos="0" relativeHeight="251663360" behindDoc="0" locked="0" layoutInCell="1" allowOverlap="1">
                <wp:simplePos x="0" y="0"/>
                <wp:positionH relativeFrom="margin">
                  <wp:posOffset>0</wp:posOffset>
                </wp:positionH>
                <wp:positionV relativeFrom="paragraph">
                  <wp:posOffset>46990</wp:posOffset>
                </wp:positionV>
                <wp:extent cx="5410200" cy="923925"/>
                <wp:effectExtent l="0" t="0" r="19050" b="28575"/>
                <wp:wrapNone/>
                <wp:docPr id="14" name="组合 14"/>
                <wp:cNvGraphicFramePr/>
                <a:graphic xmlns:a="http://schemas.openxmlformats.org/drawingml/2006/main">
                  <a:graphicData uri="http://schemas.microsoft.com/office/word/2010/wordprocessingGroup">
                    <wpg:wgp>
                      <wpg:cNvGrpSpPr/>
                      <wpg:grpSpPr>
                        <a:xfrm>
                          <a:off x="0" y="0"/>
                          <a:ext cx="5410200" cy="923925"/>
                          <a:chOff x="0" y="0"/>
                          <a:chExt cx="5410200" cy="923925"/>
                        </a:xfrm>
                      </wpg:grpSpPr>
                      <wps:wsp>
                        <wps:cNvPr id="15" name="矩形: 圆角 15"/>
                        <wps:cNvSpPr/>
                        <wps:spPr>
                          <a:xfrm>
                            <a:off x="0" y="219075"/>
                            <a:ext cx="5410200" cy="704850"/>
                          </a:xfrm>
                          <a:prstGeom prst="roundRect">
                            <a:avLst/>
                          </a:prstGeom>
                        </wps:spPr>
                        <wps:style>
                          <a:lnRef idx="2">
                            <a:schemeClr val="accent5"/>
                          </a:lnRef>
                          <a:fillRef idx="1">
                            <a:schemeClr val="lt1"/>
                          </a:fillRef>
                          <a:effectRef idx="0">
                            <a:schemeClr val="accent5"/>
                          </a:effectRef>
                          <a:fontRef idx="minor">
                            <a:schemeClr val="dk1"/>
                          </a:fontRef>
                        </wps:style>
                        <wps:txbx>
                          <w:txbxContent>
                            <w:p w14:paraId="6A85CE15">
                              <w:pPr>
                                <w:keepNext w:val="0"/>
                                <w:keepLines w:val="0"/>
                                <w:pageBreakBefore w:val="0"/>
                                <w:widowControl w:val="0"/>
                                <w:kinsoku/>
                                <w:wordWrap/>
                                <w:overflowPunct/>
                                <w:topLinePunct w:val="0"/>
                                <w:bidi w:val="0"/>
                                <w:adjustRightInd/>
                                <w:snapToGrid/>
                                <w:spacing w:line="300" w:lineRule="auto"/>
                                <w:ind w:firstLine="420" w:firstLineChars="200"/>
                                <w:jc w:val="both"/>
                                <w:textAlignment w:val="auto"/>
                                <w:rPr>
                                  <w:rFonts w:hint="default" w:ascii="宋体" w:hAnsi="宋体" w:eastAsia="宋体"/>
                                  <w:sz w:val="21"/>
                                  <w:szCs w:val="21"/>
                                  <w:lang w:val="en-US" w:eastAsia="zh-CN"/>
                                </w:rPr>
                              </w:pPr>
                              <w:r>
                                <w:rPr>
                                  <w:rFonts w:hint="eastAsia" w:ascii="宋体" w:hAnsi="宋体" w:eastAsia="宋体"/>
                                  <w:sz w:val="21"/>
                                  <w:szCs w:val="21"/>
                                  <w:lang w:val="en-US" w:eastAsia="zh-CN"/>
                                </w:rPr>
                                <w:t>让学生了解肥胖产生的原因，知道青少年肥胖多是由于不健康的生活方式引起的，</w:t>
                              </w:r>
                              <w:r>
                                <w:rPr>
                                  <w:rFonts w:hint="eastAsia" w:ascii="宋体" w:hAnsi="宋体"/>
                                  <w:sz w:val="21"/>
                                  <w:szCs w:val="21"/>
                                  <w:lang w:val="en-US" w:eastAsia="zh-CN"/>
                                </w:rPr>
                                <w:t>只有“吃”和“动”保持平衡，才能有效的控制体重，为引出“怎样吃才健康”主题做铺垫。</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6" name="矩形: 圆角 16"/>
                        <wps:cNvSpPr/>
                        <wps:spPr>
                          <a:xfrm>
                            <a:off x="76200" y="0"/>
                            <a:ext cx="1085850" cy="304800"/>
                          </a:xfrm>
                          <a:prstGeom prst="roundRect">
                            <a:avLst/>
                          </a:prstGeom>
                        </wps:spPr>
                        <wps:style>
                          <a:lnRef idx="2">
                            <a:schemeClr val="accent4"/>
                          </a:lnRef>
                          <a:fillRef idx="1">
                            <a:schemeClr val="lt1"/>
                          </a:fillRef>
                          <a:effectRef idx="0">
                            <a:schemeClr val="accent4"/>
                          </a:effectRef>
                          <a:fontRef idx="minor">
                            <a:schemeClr val="dk1"/>
                          </a:fontRef>
                        </wps:style>
                        <wps:txbx>
                          <w:txbxContent>
                            <w:p w14:paraId="66996D46">
                              <w:pPr>
                                <w:jc w:val="center"/>
                              </w:pPr>
                              <w:r>
                                <w:rPr>
                                  <w:rFonts w:hint="eastAsia"/>
                                </w:rPr>
                                <w:t>设计意图</w:t>
                              </w: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0pt;margin-top:3.7pt;height:72.75pt;width:426pt;mso-position-horizontal-relative:margin;z-index:251663360;mso-width-relative:page;mso-height-relative:page;" coordsize="5410200,923925" o:gfxdata="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">
                <o:lock v:ext="edit" aspectratio="f"/>
                <v:roundrect id="矩形: 圆角 15" o:spid="_x0000_s1026" o:spt="2" style="position:absolute;left:0;top:219075;height:704850;width:5410200;v-text-anchor:middle;" fillcolor="#FFFFFF [3201]" filled="t" stroked="t" coordsize="21600,21600" arcsize="0.166666666666667" o:gfxdata="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c+oKvQAA&#10;ANsAAAAPAAAAAAAAAAEAIAAAACIAAABkcnMvZG93bnJldi54bWxQSwECFAAUAAAACACHTuJAMy8F&#10;njsAAAA5AAAAEAAAAAAAAAABACAAAAAMAQAAZHJzL3NoYXBleG1sLnhtbFBLBQYAAAAABgAGAFsB&#10;AAC2AwAAAAA=&#10;">
                  <v:fill on="t" focussize="0,0"/>
                  <v:stroke weight="1pt" color="#5B9BD5 [3208]" miterlimit="8" joinstyle="miter"/>
                  <v:imagedata o:title=""/>
                  <o:lock v:ext="edit" aspectratio="f"/>
                  <v:textbox>
                    <w:txbxContent>
                      <w:p w14:paraId="6A85CE15">
                        <w:pPr>
                          <w:keepNext w:val="0"/>
                          <w:keepLines w:val="0"/>
                          <w:pageBreakBefore w:val="0"/>
                          <w:widowControl w:val="0"/>
                          <w:kinsoku/>
                          <w:wordWrap/>
                          <w:overflowPunct/>
                          <w:topLinePunct w:val="0"/>
                          <w:bidi w:val="0"/>
                          <w:adjustRightInd/>
                          <w:snapToGrid/>
                          <w:spacing w:line="300" w:lineRule="auto"/>
                          <w:ind w:firstLine="420" w:firstLineChars="200"/>
                          <w:jc w:val="both"/>
                          <w:textAlignment w:val="auto"/>
                          <w:rPr>
                            <w:rFonts w:hint="default" w:ascii="宋体" w:hAnsi="宋体" w:eastAsia="宋体"/>
                            <w:sz w:val="21"/>
                            <w:szCs w:val="21"/>
                            <w:lang w:val="en-US" w:eastAsia="zh-CN"/>
                          </w:rPr>
                        </w:pPr>
                        <w:r>
                          <w:rPr>
                            <w:rFonts w:hint="eastAsia" w:ascii="宋体" w:hAnsi="宋体" w:eastAsia="宋体"/>
                            <w:sz w:val="21"/>
                            <w:szCs w:val="21"/>
                            <w:lang w:val="en-US" w:eastAsia="zh-CN"/>
                          </w:rPr>
                          <w:t>让学生了解肥胖产生的原因，知道青少年肥胖多是由于不健康的生活方式引起的，</w:t>
                        </w:r>
                        <w:r>
                          <w:rPr>
                            <w:rFonts w:hint="eastAsia" w:ascii="宋体" w:hAnsi="宋体"/>
                            <w:sz w:val="21"/>
                            <w:szCs w:val="21"/>
                            <w:lang w:val="en-US" w:eastAsia="zh-CN"/>
                          </w:rPr>
                          <w:t>只有“吃”和“动”保持平衡，才能有效的控制体重，为引出“怎样吃才健康”主题做铺垫。</w:t>
                        </w:r>
                      </w:p>
                    </w:txbxContent>
                  </v:textbox>
                </v:roundrect>
                <v:roundrect id="矩形: 圆角 16" o:spid="_x0000_s1026" o:spt="2" style="position:absolute;left:76200;top:0;height:304800;width:1085850;v-text-anchor:middle;" fillcolor="#FFFFFF [3201]" filled="t" stroked="t" coordsize="21600,21600" arcsize="0.166666666666667" o:gfxdata="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GCqx1LgAAADbAAAA&#10;DwAAAAAAAAABACAAAAAiAAAAZHJzL2Rvd25yZXYueG1sUEsBAhQAFAAAAAgAh07iQDMvBZ47AAAA&#10;OQAAABAAAAAAAAAAAQAgAAAABwEAAGRycy9zaGFwZXhtbC54bWxQSwUGAAAAAAYABgBbAQAAsQMA&#10;AAAA&#10;">
                  <v:fill on="t" focussize="0,0"/>
                  <v:stroke weight="1pt" color="#FFC000 [3207]" miterlimit="8" joinstyle="miter"/>
                  <v:imagedata o:title=""/>
                  <o:lock v:ext="edit" aspectratio="f"/>
                  <v:textbox>
                    <w:txbxContent>
                      <w:p w14:paraId="66996D46">
                        <w:pPr>
                          <w:jc w:val="center"/>
                        </w:pPr>
                        <w:r>
                          <w:rPr>
                            <w:rFonts w:hint="eastAsia"/>
                          </w:rPr>
                          <w:t>设计意图</w:t>
                        </w:r>
                      </w:p>
                    </w:txbxContent>
                  </v:textbox>
                </v:roundrect>
              </v:group>
            </w:pict>
          </mc:Fallback>
        </mc:AlternateContent>
      </w:r>
    </w:p>
    <w:p w14:paraId="13C3D9F0">
      <w:pPr>
        <w:spacing w:line="300" w:lineRule="auto"/>
        <w:rPr>
          <w:b/>
          <w:sz w:val="24"/>
          <w:szCs w:val="24"/>
        </w:rPr>
      </w:pPr>
    </w:p>
    <w:p w14:paraId="5A7FF2D5">
      <w:pPr>
        <w:keepNext w:val="0"/>
        <w:keepLines w:val="0"/>
        <w:pageBreakBefore w:val="0"/>
        <w:widowControl w:val="0"/>
        <w:numPr>
          <w:ilvl w:val="0"/>
          <w:numId w:val="3"/>
        </w:numPr>
        <w:tabs>
          <w:tab w:val="left" w:pos="8780"/>
        </w:tabs>
        <w:kinsoku/>
        <w:wordWrap/>
        <w:overflowPunct/>
        <w:topLinePunct w:val="0"/>
        <w:autoSpaceDE w:val="0"/>
        <w:autoSpaceDN w:val="0"/>
        <w:bidi w:val="0"/>
        <w:adjustRightInd w:val="0"/>
        <w:snapToGrid/>
        <w:spacing w:line="300" w:lineRule="auto"/>
        <w:ind w:left="0" w:leftChars="0" w:firstLine="0" w:firstLineChars="0"/>
        <w:textAlignment w:val="auto"/>
        <w:rPr>
          <w:rFonts w:hint="eastAsia" w:ascii="宋体" w:cs="宋体"/>
          <w:b/>
          <w:bCs w:val="0"/>
          <w:sz w:val="24"/>
          <w:szCs w:val="21"/>
          <w:lang w:val="en-US" w:eastAsia="zh-CN"/>
        </w:rPr>
      </w:pPr>
      <w:r>
        <w:rPr>
          <w:rFonts w:hint="eastAsia"/>
          <w:b/>
          <w:sz w:val="24"/>
          <w:szCs w:val="24"/>
        </w:rPr>
        <w:t>活动</w:t>
      </w:r>
      <w:r>
        <w:rPr>
          <w:rFonts w:hint="eastAsia"/>
          <w:b/>
          <w:sz w:val="24"/>
          <w:szCs w:val="24"/>
          <w:lang w:val="en-US" w:eastAsia="zh-CN"/>
        </w:rPr>
        <w:t>四</w:t>
      </w:r>
      <w:r>
        <w:rPr>
          <w:rFonts w:hint="eastAsia"/>
          <w:b/>
          <w:sz w:val="24"/>
          <w:szCs w:val="24"/>
        </w:rPr>
        <w:t>：</w:t>
      </w:r>
      <w:r>
        <w:rPr>
          <w:rFonts w:hint="eastAsia" w:ascii="宋体" w:cs="宋体"/>
          <w:b/>
          <w:bCs w:val="0"/>
          <w:sz w:val="24"/>
          <w:szCs w:val="21"/>
          <w:lang w:val="en-US" w:eastAsia="zh-CN"/>
        </w:rPr>
        <w:t>科学管理体重——吃出健康身材</w:t>
      </w:r>
      <w:r>
        <w:rPr>
          <w:rFonts w:hint="eastAsia" w:ascii="宋体" w:cs="宋体"/>
          <w:b/>
          <w:bCs w:val="0"/>
          <w:sz w:val="24"/>
          <w:szCs w:val="21"/>
          <w:lang w:val="en-US" w:eastAsia="zh-CN"/>
        </w:rPr>
        <w:tab/>
      </w:r>
    </w:p>
    <w:p w14:paraId="66702FCD">
      <w:pPr>
        <w:keepNext w:val="0"/>
        <w:keepLines w:val="0"/>
        <w:pageBreakBefore w:val="0"/>
        <w:widowControl w:val="0"/>
        <w:numPr>
          <w:ilvl w:val="0"/>
          <w:numId w:val="0"/>
        </w:numPr>
        <w:tabs>
          <w:tab w:val="left" w:pos="8780"/>
        </w:tabs>
        <w:kinsoku/>
        <w:wordWrap/>
        <w:overflowPunct/>
        <w:topLinePunct w:val="0"/>
        <w:autoSpaceDE w:val="0"/>
        <w:autoSpaceDN w:val="0"/>
        <w:bidi w:val="0"/>
        <w:adjustRightInd w:val="0"/>
        <w:snapToGrid/>
        <w:spacing w:line="300" w:lineRule="auto"/>
        <w:ind w:leftChars="0"/>
        <w:jc w:val="both"/>
        <w:textAlignment w:val="auto"/>
        <w:rPr>
          <w:rFonts w:hint="default" w:ascii="宋体" w:eastAsia="宋体" w:cs="宋体"/>
          <w:b/>
          <w:bCs w:val="0"/>
          <w:sz w:val="24"/>
          <w:szCs w:val="21"/>
          <w:lang w:val="en-US" w:eastAsia="zh-CN"/>
        </w:rPr>
      </w:pPr>
    </w:p>
    <w:p w14:paraId="12DA058E">
      <w:pPr>
        <w:keepNext w:val="0"/>
        <w:keepLines w:val="0"/>
        <w:pageBreakBefore w:val="0"/>
        <w:widowControl w:val="0"/>
        <w:numPr>
          <w:ilvl w:val="0"/>
          <w:numId w:val="3"/>
        </w:numPr>
        <w:tabs>
          <w:tab w:val="left" w:pos="8780"/>
        </w:tabs>
        <w:kinsoku/>
        <w:wordWrap/>
        <w:overflowPunct/>
        <w:topLinePunct w:val="0"/>
        <w:autoSpaceDE w:val="0"/>
        <w:autoSpaceDN w:val="0"/>
        <w:bidi w:val="0"/>
        <w:adjustRightInd w:val="0"/>
        <w:snapToGrid/>
        <w:spacing w:line="300" w:lineRule="auto"/>
        <w:ind w:left="0" w:leftChars="0" w:firstLine="0" w:firstLineChars="0"/>
        <w:jc w:val="both"/>
        <w:textAlignment w:val="auto"/>
        <w:rPr>
          <w:rFonts w:hint="eastAsia"/>
          <w:b/>
          <w:color w:val="auto"/>
          <w:sz w:val="24"/>
          <w:szCs w:val="24"/>
        </w:rPr>
      </w:pPr>
      <w:r>
        <w:rPr>
          <w:rFonts w:hint="eastAsia"/>
          <w:b/>
          <w:color w:val="auto"/>
          <w:sz w:val="24"/>
          <w:szCs w:val="24"/>
        </w:rPr>
        <w:t>活动</w:t>
      </w:r>
      <w:r>
        <w:rPr>
          <w:rFonts w:hint="eastAsia"/>
          <w:b/>
          <w:color w:val="auto"/>
          <w:sz w:val="24"/>
          <w:szCs w:val="24"/>
          <w:lang w:val="en-US" w:eastAsia="zh-CN"/>
        </w:rPr>
        <w:t>三</w:t>
      </w:r>
      <w:r>
        <w:rPr>
          <w:rFonts w:hint="eastAsia"/>
          <w:b/>
          <w:color w:val="auto"/>
          <w:sz w:val="24"/>
          <w:szCs w:val="24"/>
        </w:rPr>
        <w:t>：</w:t>
      </w:r>
      <w:r>
        <w:rPr>
          <w:rFonts w:hint="eastAsia"/>
          <w:b/>
          <w:color w:val="auto"/>
          <w:sz w:val="24"/>
          <w:szCs w:val="24"/>
          <w:lang w:val="en-US" w:eastAsia="zh-CN"/>
        </w:rPr>
        <w:t xml:space="preserve">吃出健康身材    </w:t>
      </w:r>
      <w:r>
        <w:rPr>
          <w:rFonts w:hint="eastAsia"/>
          <w:b/>
          <w:sz w:val="24"/>
          <w:szCs w:val="24"/>
        </w:rPr>
        <w:t>（约</w:t>
      </w:r>
      <w:r>
        <w:rPr>
          <w:rFonts w:hint="eastAsia"/>
          <w:b/>
          <w:sz w:val="24"/>
          <w:szCs w:val="24"/>
          <w:lang w:val="en-US" w:eastAsia="zh-CN"/>
        </w:rPr>
        <w:t>27</w:t>
      </w:r>
      <w:r>
        <w:rPr>
          <w:rFonts w:hint="eastAsia"/>
          <w:b/>
          <w:sz w:val="24"/>
          <w:szCs w:val="24"/>
        </w:rPr>
        <w:t>分钟）</w:t>
      </w:r>
    </w:p>
    <w:p w14:paraId="40BEC6D0">
      <w:pPr>
        <w:keepNext w:val="0"/>
        <w:keepLines w:val="0"/>
        <w:pageBreakBefore w:val="0"/>
        <w:widowControl w:val="0"/>
        <w:numPr>
          <w:ilvl w:val="0"/>
          <w:numId w:val="0"/>
        </w:numPr>
        <w:tabs>
          <w:tab w:val="left" w:pos="8780"/>
        </w:tabs>
        <w:kinsoku/>
        <w:wordWrap/>
        <w:overflowPunct/>
        <w:topLinePunct w:val="0"/>
        <w:autoSpaceDE w:val="0"/>
        <w:autoSpaceDN w:val="0"/>
        <w:bidi w:val="0"/>
        <w:adjustRightInd w:val="0"/>
        <w:snapToGrid/>
        <w:spacing w:line="300" w:lineRule="auto"/>
        <w:ind w:leftChars="0"/>
        <w:jc w:val="both"/>
        <w:textAlignment w:val="auto"/>
        <w:rPr>
          <w:rFonts w:hint="default" w:eastAsia="宋体"/>
          <w:b/>
          <w:bCs w:val="0"/>
          <w:color w:val="auto"/>
          <w:sz w:val="24"/>
          <w:szCs w:val="24"/>
          <w:lang w:val="en-US" w:eastAsia="zh-CN"/>
        </w:rPr>
      </w:pPr>
      <w:r>
        <w:rPr>
          <w:rFonts w:hint="eastAsia"/>
          <w:b/>
          <w:bCs w:val="0"/>
          <w:sz w:val="24"/>
          <w:szCs w:val="24"/>
          <w:lang w:val="en-US" w:eastAsia="zh-CN"/>
        </w:rPr>
        <w:t xml:space="preserve">1、合理膳食总体原则  </w:t>
      </w:r>
      <w:r>
        <w:rPr>
          <w:rFonts w:hint="eastAsia"/>
          <w:b/>
          <w:sz w:val="24"/>
          <w:szCs w:val="24"/>
        </w:rPr>
        <w:t>（约</w:t>
      </w:r>
      <w:r>
        <w:rPr>
          <w:rFonts w:hint="eastAsia"/>
          <w:b/>
          <w:sz w:val="24"/>
          <w:szCs w:val="24"/>
          <w:lang w:val="en-US" w:eastAsia="zh-CN"/>
        </w:rPr>
        <w:t>4</w:t>
      </w:r>
      <w:r>
        <w:rPr>
          <w:rFonts w:hint="eastAsia"/>
          <w:b/>
          <w:sz w:val="24"/>
          <w:szCs w:val="24"/>
        </w:rPr>
        <w:t>分钟）</w:t>
      </w:r>
    </w:p>
    <w:p w14:paraId="7D0031CB">
      <w:pPr>
        <w:keepNext w:val="0"/>
        <w:keepLines w:val="0"/>
        <w:pageBreakBefore w:val="0"/>
        <w:widowControl w:val="0"/>
        <w:numPr>
          <w:numId w:val="0"/>
        </w:numPr>
        <w:tabs>
          <w:tab w:val="left" w:pos="8780"/>
        </w:tabs>
        <w:kinsoku/>
        <w:wordWrap/>
        <w:overflowPunct/>
        <w:topLinePunct w:val="0"/>
        <w:autoSpaceDE w:val="0"/>
        <w:autoSpaceDN w:val="0"/>
        <w:bidi w:val="0"/>
        <w:adjustRightInd w:val="0"/>
        <w:snapToGrid/>
        <w:spacing w:line="300" w:lineRule="auto"/>
        <w:ind w:leftChars="0"/>
        <w:jc w:val="both"/>
        <w:textAlignment w:val="auto"/>
        <w:rPr>
          <w:rFonts w:hint="eastAsia"/>
          <w:b/>
          <w:sz w:val="24"/>
          <w:szCs w:val="24"/>
          <w:lang w:val="en-US" w:eastAsia="zh-CN"/>
        </w:rPr>
      </w:pPr>
      <w:r>
        <w:rPr>
          <w:rFonts w:hint="eastAsia"/>
          <w:b w:val="0"/>
          <w:bCs/>
          <w:sz w:val="24"/>
          <w:szCs w:val="24"/>
          <w:lang w:val="en-US" w:eastAsia="zh-CN"/>
        </w:rPr>
        <w:t>（1）教师提出问题：怎样吃才健康？</w:t>
      </w:r>
      <w:r>
        <w:rPr>
          <w:rFonts w:hint="eastAsia"/>
          <w:b/>
          <w:sz w:val="24"/>
          <w:szCs w:val="24"/>
          <w:lang w:val="en-US" w:eastAsia="zh-CN"/>
        </w:rPr>
        <w:t xml:space="preserve"> </w:t>
      </w:r>
    </w:p>
    <w:p w14:paraId="28B2E64D">
      <w:pPr>
        <w:keepNext w:val="0"/>
        <w:keepLines w:val="0"/>
        <w:pageBreakBefore w:val="0"/>
        <w:widowControl w:val="0"/>
        <w:numPr>
          <w:numId w:val="0"/>
        </w:numPr>
        <w:tabs>
          <w:tab w:val="left" w:pos="8780"/>
        </w:tabs>
        <w:kinsoku/>
        <w:wordWrap/>
        <w:overflowPunct/>
        <w:topLinePunct w:val="0"/>
        <w:autoSpaceDE w:val="0"/>
        <w:autoSpaceDN w:val="0"/>
        <w:bidi w:val="0"/>
        <w:adjustRightInd w:val="0"/>
        <w:snapToGrid/>
        <w:spacing w:line="300" w:lineRule="auto"/>
        <w:ind w:leftChars="0"/>
        <w:jc w:val="both"/>
        <w:textAlignment w:val="auto"/>
        <w:rPr>
          <w:rFonts w:hint="eastAsia" w:ascii="宋体" w:cs="宋体"/>
          <w:bCs/>
          <w:sz w:val="24"/>
          <w:szCs w:val="21"/>
          <w:lang w:val="en-US" w:eastAsia="zh-CN"/>
        </w:rPr>
      </w:pPr>
      <w:r>
        <w:rPr>
          <w:rFonts w:hint="eastAsia" w:ascii="宋体" w:cs="宋体"/>
          <w:bCs/>
          <w:sz w:val="24"/>
          <w:szCs w:val="21"/>
          <w:lang w:val="en-US" w:eastAsia="zh-CN"/>
        </w:rPr>
        <w:t>（2）观看合理膳食的视频，了解合理膳食的总原则</w:t>
      </w:r>
    </w:p>
    <w:p w14:paraId="5C79FACE">
      <w:pPr>
        <w:keepNext w:val="0"/>
        <w:keepLines w:val="0"/>
        <w:pageBreakBefore w:val="0"/>
        <w:widowControl w:val="0"/>
        <w:numPr>
          <w:ilvl w:val="0"/>
          <w:numId w:val="0"/>
        </w:numPr>
        <w:tabs>
          <w:tab w:val="left" w:pos="8780"/>
        </w:tabs>
        <w:kinsoku/>
        <w:wordWrap/>
        <w:overflowPunct/>
        <w:topLinePunct w:val="0"/>
        <w:autoSpaceDE w:val="0"/>
        <w:autoSpaceDN w:val="0"/>
        <w:bidi w:val="0"/>
        <w:adjustRightInd w:val="0"/>
        <w:snapToGrid/>
        <w:spacing w:line="300" w:lineRule="auto"/>
        <w:ind w:leftChars="200"/>
        <w:jc w:val="both"/>
        <w:textAlignment w:val="auto"/>
      </w:pPr>
      <w:r>
        <w:drawing>
          <wp:inline distT="0" distB="0" distL="114300" distR="114300">
            <wp:extent cx="5393690" cy="3171825"/>
            <wp:effectExtent l="0" t="0" r="3810" b="3175"/>
            <wp:docPr id="2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
                    <pic:cNvPicPr>
                      <a:picLocks noChangeAspect="1"/>
                    </pic:cNvPicPr>
                  </pic:nvPicPr>
                  <pic:blipFill>
                    <a:blip r:embed="rId8"/>
                    <a:stretch>
                      <a:fillRect/>
                    </a:stretch>
                  </pic:blipFill>
                  <pic:spPr>
                    <a:xfrm>
                      <a:off x="0" y="0"/>
                      <a:ext cx="5393690" cy="3171825"/>
                    </a:xfrm>
                    <a:prstGeom prst="rect">
                      <a:avLst/>
                    </a:prstGeom>
                    <a:noFill/>
                    <a:ln>
                      <a:noFill/>
                    </a:ln>
                  </pic:spPr>
                </pic:pic>
              </a:graphicData>
            </a:graphic>
          </wp:inline>
        </w:drawing>
      </w:r>
    </w:p>
    <w:p w14:paraId="7EA5F919">
      <w:pPr>
        <w:keepNext w:val="0"/>
        <w:keepLines w:val="0"/>
        <w:pageBreakBefore w:val="0"/>
        <w:widowControl w:val="0"/>
        <w:numPr>
          <w:ilvl w:val="0"/>
          <w:numId w:val="0"/>
        </w:numPr>
        <w:tabs>
          <w:tab w:val="left" w:pos="8780"/>
        </w:tabs>
        <w:kinsoku/>
        <w:wordWrap/>
        <w:overflowPunct/>
        <w:topLinePunct w:val="0"/>
        <w:autoSpaceDE w:val="0"/>
        <w:autoSpaceDN w:val="0"/>
        <w:bidi w:val="0"/>
        <w:adjustRightInd w:val="0"/>
        <w:snapToGrid/>
        <w:spacing w:line="300" w:lineRule="auto"/>
        <w:jc w:val="both"/>
        <w:textAlignment w:val="auto"/>
        <w:rPr>
          <w:rFonts w:hint="eastAsia" w:ascii="宋体" w:cs="宋体"/>
          <w:bCs/>
          <w:sz w:val="24"/>
          <w:szCs w:val="21"/>
          <w:lang w:val="en-US" w:eastAsia="zh-CN"/>
        </w:rPr>
      </w:pPr>
      <w:r>
        <w:rPr>
          <w:rFonts w:hint="eastAsia" w:ascii="宋体" w:cs="宋体"/>
          <w:bCs/>
          <w:sz w:val="24"/>
          <w:szCs w:val="21"/>
          <w:lang w:val="en-US" w:eastAsia="zh-CN"/>
        </w:rPr>
        <w:t>（3）师生交流</w:t>
      </w:r>
      <w:r>
        <w:rPr>
          <w:rFonts w:hint="eastAsia" w:ascii="宋体" w:cs="宋体"/>
          <w:bCs/>
          <w:sz w:val="24"/>
          <w:szCs w:val="21"/>
          <w:lang w:eastAsia="zh-CN"/>
        </w:rPr>
        <w:t>—</w:t>
      </w:r>
      <w:r>
        <w:rPr>
          <w:rFonts w:hint="eastAsia" w:ascii="宋体" w:cs="宋体"/>
          <w:bCs/>
          <w:sz w:val="24"/>
          <w:szCs w:val="21"/>
          <w:lang w:val="en-US" w:eastAsia="zh-CN"/>
        </w:rPr>
        <w:t>教师总结合理膳食总原则</w:t>
      </w:r>
    </w:p>
    <w:p w14:paraId="13877C4F">
      <w:pPr>
        <w:keepNext w:val="0"/>
        <w:keepLines w:val="0"/>
        <w:pageBreakBefore w:val="0"/>
        <w:widowControl w:val="0"/>
        <w:numPr>
          <w:ilvl w:val="0"/>
          <w:numId w:val="0"/>
        </w:numPr>
        <w:tabs>
          <w:tab w:val="left" w:pos="8780"/>
        </w:tabs>
        <w:kinsoku/>
        <w:wordWrap/>
        <w:overflowPunct/>
        <w:topLinePunct w:val="0"/>
        <w:autoSpaceDE w:val="0"/>
        <w:autoSpaceDN w:val="0"/>
        <w:bidi w:val="0"/>
        <w:adjustRightInd w:val="0"/>
        <w:snapToGrid/>
        <w:spacing w:line="300" w:lineRule="auto"/>
        <w:ind w:leftChars="200"/>
        <w:jc w:val="both"/>
        <w:textAlignment w:val="auto"/>
        <w:rPr>
          <w:rFonts w:hint="default"/>
          <w:lang w:val="en-US" w:eastAsia="zh-CN"/>
        </w:rPr>
      </w:pPr>
    </w:p>
    <w:p w14:paraId="15899DEB">
      <w:pPr>
        <w:keepNext w:val="0"/>
        <w:keepLines w:val="0"/>
        <w:pageBreakBefore w:val="0"/>
        <w:widowControl w:val="0"/>
        <w:numPr>
          <w:ilvl w:val="0"/>
          <w:numId w:val="0"/>
        </w:numPr>
        <w:tabs>
          <w:tab w:val="left" w:pos="8780"/>
        </w:tabs>
        <w:kinsoku/>
        <w:wordWrap/>
        <w:overflowPunct/>
        <w:topLinePunct w:val="0"/>
        <w:autoSpaceDE w:val="0"/>
        <w:autoSpaceDN w:val="0"/>
        <w:bidi w:val="0"/>
        <w:adjustRightInd w:val="0"/>
        <w:snapToGrid/>
        <w:spacing w:line="300" w:lineRule="auto"/>
        <w:jc w:val="center"/>
        <w:textAlignment w:val="auto"/>
      </w:pPr>
      <w:r>
        <w:drawing>
          <wp:inline distT="0" distB="0" distL="114300" distR="114300">
            <wp:extent cx="5643880" cy="3046095"/>
            <wp:effectExtent l="0" t="0" r="7620" b="1905"/>
            <wp:docPr id="2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
                    <pic:cNvPicPr>
                      <a:picLocks noChangeAspect="1"/>
                    </pic:cNvPicPr>
                  </pic:nvPicPr>
                  <pic:blipFill>
                    <a:blip r:embed="rId9"/>
                    <a:stretch>
                      <a:fillRect/>
                    </a:stretch>
                  </pic:blipFill>
                  <pic:spPr>
                    <a:xfrm>
                      <a:off x="0" y="0"/>
                      <a:ext cx="5643880" cy="3046095"/>
                    </a:xfrm>
                    <a:prstGeom prst="rect">
                      <a:avLst/>
                    </a:prstGeom>
                    <a:noFill/>
                    <a:ln>
                      <a:noFill/>
                    </a:ln>
                  </pic:spPr>
                </pic:pic>
              </a:graphicData>
            </a:graphic>
          </wp:inline>
        </w:drawing>
      </w:r>
    </w:p>
    <w:p w14:paraId="46DE7B14">
      <w:pPr>
        <w:keepNext w:val="0"/>
        <w:keepLines w:val="0"/>
        <w:pageBreakBefore w:val="0"/>
        <w:widowControl w:val="0"/>
        <w:numPr>
          <w:ilvl w:val="0"/>
          <w:numId w:val="0"/>
        </w:numPr>
        <w:tabs>
          <w:tab w:val="left" w:pos="8780"/>
        </w:tabs>
        <w:kinsoku/>
        <w:wordWrap/>
        <w:overflowPunct/>
        <w:topLinePunct w:val="0"/>
        <w:autoSpaceDE w:val="0"/>
        <w:autoSpaceDN w:val="0"/>
        <w:bidi w:val="0"/>
        <w:adjustRightInd w:val="0"/>
        <w:snapToGrid/>
        <w:spacing w:line="300" w:lineRule="auto"/>
        <w:jc w:val="both"/>
        <w:textAlignment w:val="auto"/>
        <w:rPr>
          <w:rFonts w:hint="eastAsia" w:ascii="宋体" w:cs="宋体"/>
          <w:bCs/>
          <w:sz w:val="24"/>
          <w:szCs w:val="21"/>
          <w:lang w:val="en-US" w:eastAsia="zh-CN"/>
        </w:rPr>
      </w:pPr>
      <w:r>
        <w:rPr>
          <w:rFonts w:hint="eastAsia" w:ascii="宋体" w:cs="宋体"/>
          <w:bCs/>
          <w:sz w:val="24"/>
          <w:szCs w:val="21"/>
          <w:lang w:val="en-US" w:eastAsia="zh-CN"/>
        </w:rPr>
        <w:t>（4）教师提出问题：我们除了要合理膳食，不同体重的人群另外都需要注意哪些情况呢？</w:t>
      </w:r>
    </w:p>
    <w:p w14:paraId="7A375F7E">
      <w:pPr>
        <w:keepNext w:val="0"/>
        <w:keepLines w:val="0"/>
        <w:pageBreakBefore w:val="0"/>
        <w:widowControl w:val="0"/>
        <w:numPr>
          <w:ilvl w:val="0"/>
          <w:numId w:val="6"/>
        </w:numPr>
        <w:kinsoku/>
        <w:wordWrap/>
        <w:overflowPunct/>
        <w:topLinePunct w:val="0"/>
        <w:bidi w:val="0"/>
        <w:snapToGrid/>
        <w:spacing w:line="300" w:lineRule="auto"/>
        <w:ind w:left="425" w:leftChars="0" w:hanging="425" w:firstLineChars="0"/>
        <w:textAlignment w:val="auto"/>
        <w:rPr>
          <w:rFonts w:hint="default" w:ascii="宋体" w:cs="宋体"/>
          <w:bCs/>
          <w:sz w:val="24"/>
          <w:szCs w:val="21"/>
          <w:lang w:val="en-US" w:eastAsia="zh-CN"/>
        </w:rPr>
      </w:pPr>
      <w:r>
        <w:rPr>
          <w:rFonts w:hint="eastAsia" w:ascii="宋体" w:cs="宋体"/>
          <w:bCs/>
          <w:sz w:val="24"/>
          <w:szCs w:val="21"/>
          <w:lang w:val="en-US" w:eastAsia="zh-CN"/>
        </w:rPr>
        <w:t>介绍分组依据：根据体重指数（BMI）进行分组；</w:t>
      </w:r>
    </w:p>
    <w:p w14:paraId="3F4B6DD1">
      <w:pPr>
        <w:keepNext w:val="0"/>
        <w:keepLines w:val="0"/>
        <w:pageBreakBefore w:val="0"/>
        <w:widowControl w:val="0"/>
        <w:numPr>
          <w:ilvl w:val="0"/>
          <w:numId w:val="6"/>
        </w:numPr>
        <w:kinsoku/>
        <w:wordWrap/>
        <w:overflowPunct/>
        <w:topLinePunct w:val="0"/>
        <w:bidi w:val="0"/>
        <w:snapToGrid/>
        <w:spacing w:line="300" w:lineRule="auto"/>
        <w:ind w:left="425" w:leftChars="0" w:hanging="425" w:firstLineChars="0"/>
        <w:textAlignment w:val="auto"/>
        <w:rPr>
          <w:rFonts w:hint="default" w:ascii="宋体" w:cs="宋体"/>
          <w:bCs/>
          <w:sz w:val="24"/>
          <w:szCs w:val="21"/>
          <w:lang w:val="en-US" w:eastAsia="zh-CN"/>
        </w:rPr>
      </w:pPr>
      <w:r>
        <w:rPr>
          <w:rFonts w:hint="eastAsia" w:ascii="宋体" w:cs="宋体"/>
          <w:bCs/>
          <w:sz w:val="24"/>
          <w:szCs w:val="21"/>
          <w:lang w:val="en-US" w:eastAsia="zh-CN"/>
        </w:rPr>
        <w:t>简单向同学们传达体重是在不断变化的，所有我们才要学会控制体重；</w:t>
      </w:r>
    </w:p>
    <w:p w14:paraId="64CCCABA">
      <w:pPr>
        <w:keepNext w:val="0"/>
        <w:keepLines w:val="0"/>
        <w:pageBreakBefore w:val="0"/>
        <w:widowControl w:val="0"/>
        <w:numPr>
          <w:ilvl w:val="0"/>
          <w:numId w:val="6"/>
        </w:numPr>
        <w:kinsoku/>
        <w:wordWrap/>
        <w:overflowPunct/>
        <w:topLinePunct w:val="0"/>
        <w:bidi w:val="0"/>
        <w:snapToGrid/>
        <w:spacing w:line="300" w:lineRule="auto"/>
        <w:ind w:left="425" w:leftChars="0" w:hanging="425" w:firstLineChars="0"/>
        <w:textAlignment w:val="auto"/>
        <w:rPr>
          <w:rFonts w:hint="default" w:ascii="宋体" w:cs="宋体"/>
          <w:bCs/>
          <w:sz w:val="24"/>
          <w:szCs w:val="21"/>
          <w:lang w:val="en-US" w:eastAsia="zh-CN"/>
        </w:rPr>
      </w:pPr>
      <w:r>
        <w:rPr>
          <w:rFonts w:hint="eastAsia" w:ascii="宋体" w:cs="宋体"/>
          <w:bCs/>
          <w:sz w:val="24"/>
          <w:szCs w:val="21"/>
          <w:lang w:val="en-US" w:eastAsia="zh-CN"/>
        </w:rPr>
        <w:t>布置任务：小组合作探究，为其他组别支一支招饮食小妙招。</w:t>
      </w:r>
    </w:p>
    <w:p w14:paraId="61678C4D">
      <w:pPr>
        <w:keepNext w:val="0"/>
        <w:keepLines w:val="0"/>
        <w:pageBreakBefore w:val="0"/>
        <w:widowControl w:val="0"/>
        <w:numPr>
          <w:ilvl w:val="0"/>
          <w:numId w:val="7"/>
        </w:numPr>
        <w:kinsoku/>
        <w:wordWrap/>
        <w:overflowPunct/>
        <w:topLinePunct w:val="0"/>
        <w:bidi w:val="0"/>
        <w:snapToGrid/>
        <w:spacing w:line="300" w:lineRule="auto"/>
        <w:ind w:left="0" w:leftChars="0" w:firstLine="0" w:firstLineChars="0"/>
        <w:textAlignment w:val="auto"/>
        <w:rPr>
          <w:rFonts w:hint="eastAsia" w:ascii="宋体" w:cs="宋体"/>
          <w:b/>
          <w:bCs w:val="0"/>
          <w:sz w:val="24"/>
          <w:szCs w:val="21"/>
          <w:lang w:val="en-US" w:eastAsia="zh-CN"/>
        </w:rPr>
      </w:pPr>
      <w:r>
        <w:rPr>
          <w:rFonts w:hint="eastAsia" w:ascii="宋体" w:cs="宋体"/>
          <w:b/>
          <w:bCs w:val="0"/>
          <w:sz w:val="24"/>
          <w:szCs w:val="21"/>
          <w:lang w:val="en-US" w:eastAsia="zh-CN"/>
        </w:rPr>
        <w:t xml:space="preserve">小组合作探究支妙招  </w:t>
      </w:r>
      <w:r>
        <w:rPr>
          <w:rFonts w:hint="eastAsia"/>
          <w:b/>
          <w:sz w:val="24"/>
          <w:szCs w:val="24"/>
        </w:rPr>
        <w:t>（约</w:t>
      </w:r>
      <w:r>
        <w:rPr>
          <w:rFonts w:hint="eastAsia"/>
          <w:b/>
          <w:sz w:val="24"/>
          <w:szCs w:val="24"/>
          <w:lang w:val="en-US" w:eastAsia="zh-CN"/>
        </w:rPr>
        <w:t>8</w:t>
      </w:r>
      <w:r>
        <w:rPr>
          <w:rFonts w:hint="eastAsia"/>
          <w:b/>
          <w:sz w:val="24"/>
          <w:szCs w:val="24"/>
        </w:rPr>
        <w:t>分钟）</w:t>
      </w:r>
    </w:p>
    <w:p w14:paraId="7378093B">
      <w:pPr>
        <w:keepNext w:val="0"/>
        <w:keepLines w:val="0"/>
        <w:pageBreakBefore w:val="0"/>
        <w:widowControl w:val="0"/>
        <w:numPr>
          <w:ilvl w:val="0"/>
          <w:numId w:val="8"/>
        </w:numPr>
        <w:kinsoku/>
        <w:wordWrap/>
        <w:overflowPunct/>
        <w:topLinePunct w:val="0"/>
        <w:bidi w:val="0"/>
        <w:snapToGrid/>
        <w:spacing w:line="300" w:lineRule="auto"/>
        <w:ind w:left="425" w:leftChars="0" w:hanging="425" w:firstLineChars="0"/>
        <w:jc w:val="left"/>
        <w:textAlignment w:val="auto"/>
        <w:rPr>
          <w:rFonts w:hint="eastAsia" w:ascii="宋体" w:cs="宋体"/>
          <w:bCs/>
          <w:sz w:val="24"/>
          <w:szCs w:val="21"/>
          <w:lang w:val="en-US" w:eastAsia="zh-CN"/>
        </w:rPr>
      </w:pPr>
      <w:r>
        <w:rPr>
          <w:rFonts w:hint="eastAsia" w:ascii="宋体" w:cs="宋体"/>
          <w:bCs/>
          <w:sz w:val="24"/>
          <w:szCs w:val="21"/>
          <w:lang w:val="en-US" w:eastAsia="zh-CN"/>
        </w:rPr>
        <w:t>各组用自己的生活经验来帮其他组支招，从以下三个方面进行，总结并写在白板</w:t>
      </w:r>
    </w:p>
    <w:p w14:paraId="0DA4B153">
      <w:pPr>
        <w:spacing w:line="300" w:lineRule="auto"/>
        <w:jc w:val="center"/>
      </w:pPr>
      <w:r>
        <w:drawing>
          <wp:inline distT="0" distB="0" distL="114300" distR="114300">
            <wp:extent cx="5654040" cy="2985770"/>
            <wp:effectExtent l="0" t="0" r="10160" b="11430"/>
            <wp:docPr id="2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4"/>
                    <pic:cNvPicPr>
                      <a:picLocks noChangeAspect="1"/>
                    </pic:cNvPicPr>
                  </pic:nvPicPr>
                  <pic:blipFill>
                    <a:blip r:embed="rId10"/>
                    <a:stretch>
                      <a:fillRect/>
                    </a:stretch>
                  </pic:blipFill>
                  <pic:spPr>
                    <a:xfrm>
                      <a:off x="0" y="0"/>
                      <a:ext cx="5654040" cy="2985770"/>
                    </a:xfrm>
                    <a:prstGeom prst="rect">
                      <a:avLst/>
                    </a:prstGeom>
                    <a:noFill/>
                    <a:ln>
                      <a:noFill/>
                    </a:ln>
                  </pic:spPr>
                </pic:pic>
              </a:graphicData>
            </a:graphic>
          </wp:inline>
        </w:drawing>
      </w:r>
    </w:p>
    <w:p w14:paraId="2DECB081">
      <w:pPr>
        <w:numPr>
          <w:ilvl w:val="0"/>
          <w:numId w:val="8"/>
        </w:numPr>
        <w:spacing w:line="300" w:lineRule="auto"/>
        <w:ind w:left="425" w:leftChars="0" w:hanging="425" w:firstLineChars="0"/>
        <w:rPr>
          <w:rFonts w:hint="default" w:ascii="宋体" w:hAnsi="Times New Roman" w:eastAsia="宋体" w:cs="宋体"/>
          <w:bCs/>
          <w:sz w:val="24"/>
          <w:szCs w:val="21"/>
          <w:lang w:val="en-US" w:eastAsia="zh-CN"/>
        </w:rPr>
      </w:pPr>
      <w:r>
        <w:rPr>
          <w:rFonts w:hint="eastAsia" w:ascii="宋体" w:hAnsi="Times New Roman" w:eastAsia="宋体" w:cs="宋体"/>
          <w:bCs/>
          <w:sz w:val="24"/>
          <w:szCs w:val="21"/>
          <w:lang w:val="en-US" w:eastAsia="zh-CN"/>
        </w:rPr>
        <w:t>小组分享：分组到讲台介绍本组为其他组出的妙招</w:t>
      </w:r>
      <w:r>
        <w:rPr>
          <w:rFonts w:hint="eastAsia" w:ascii="宋体" w:cs="宋体"/>
          <w:bCs/>
          <w:sz w:val="24"/>
          <w:szCs w:val="21"/>
          <w:lang w:val="en-US" w:eastAsia="zh-CN"/>
        </w:rPr>
        <w:t>，并征求被建议组的意见。</w:t>
      </w:r>
    </w:p>
    <w:p w14:paraId="3789CBBB">
      <w:pPr>
        <w:numPr>
          <w:ilvl w:val="0"/>
          <w:numId w:val="0"/>
        </w:numPr>
        <w:spacing w:line="300" w:lineRule="auto"/>
        <w:ind w:leftChars="0"/>
        <w:rPr>
          <w:rFonts w:hint="eastAsia" w:ascii="宋体" w:hAnsi="Times New Roman" w:eastAsia="宋体" w:cs="宋体"/>
          <w:bCs/>
          <w:sz w:val="24"/>
          <w:szCs w:val="21"/>
          <w:lang w:val="en-US" w:eastAsia="zh-CN"/>
        </w:rPr>
      </w:pPr>
    </w:p>
    <w:p w14:paraId="09B1616E">
      <w:pPr>
        <w:numPr>
          <w:ilvl w:val="0"/>
          <w:numId w:val="0"/>
        </w:numPr>
        <w:spacing w:line="300" w:lineRule="auto"/>
        <w:ind w:leftChars="0"/>
        <w:rPr>
          <w:rFonts w:hint="eastAsia" w:ascii="宋体" w:hAnsi="Times New Roman" w:eastAsia="宋体" w:cs="宋体"/>
          <w:bCs/>
          <w:sz w:val="24"/>
          <w:szCs w:val="21"/>
          <w:lang w:val="en-US" w:eastAsia="zh-CN"/>
        </w:rPr>
      </w:pPr>
    </w:p>
    <w:p w14:paraId="0577C16C">
      <w:pPr>
        <w:numPr>
          <w:ilvl w:val="0"/>
          <w:numId w:val="0"/>
        </w:numPr>
        <w:spacing w:line="300" w:lineRule="auto"/>
        <w:ind w:leftChars="0"/>
        <w:rPr>
          <w:rFonts w:hint="eastAsia" w:ascii="宋体" w:hAnsi="Times New Roman" w:eastAsia="宋体" w:cs="宋体"/>
          <w:bCs/>
          <w:sz w:val="24"/>
          <w:szCs w:val="21"/>
          <w:lang w:val="en-US" w:eastAsia="zh-CN"/>
        </w:rPr>
      </w:pPr>
    </w:p>
    <w:p w14:paraId="3F3F8D36">
      <w:pPr>
        <w:spacing w:line="300" w:lineRule="auto"/>
        <w:rPr>
          <w:rFonts w:hint="eastAsia"/>
          <w:b/>
          <w:sz w:val="24"/>
          <w:szCs w:val="24"/>
        </w:rPr>
      </w:pPr>
    </w:p>
    <w:p w14:paraId="445C86B6">
      <w:pPr>
        <w:spacing w:line="300" w:lineRule="auto"/>
        <w:rPr>
          <w:rFonts w:hint="eastAsia"/>
          <w:b/>
          <w:sz w:val="24"/>
          <w:szCs w:val="24"/>
        </w:rPr>
      </w:pPr>
      <w:r>
        <w:rPr>
          <w:rFonts w:hint="default" w:ascii="宋体" w:cs="宋体"/>
          <w:bCs/>
          <w:sz w:val="24"/>
          <w:szCs w:val="21"/>
          <w:lang w:val="en-US" w:eastAsia="zh-CN"/>
        </w:rPr>
        <mc:AlternateContent>
          <mc:Choice Requires="wpg">
            <w:drawing>
              <wp:anchor distT="0" distB="0" distL="114300" distR="114300" simplePos="0" relativeHeight="251665408" behindDoc="0" locked="0" layoutInCell="1" allowOverlap="1">
                <wp:simplePos x="0" y="0"/>
                <wp:positionH relativeFrom="margin">
                  <wp:posOffset>194945</wp:posOffset>
                </wp:positionH>
                <wp:positionV relativeFrom="paragraph">
                  <wp:posOffset>-362585</wp:posOffset>
                </wp:positionV>
                <wp:extent cx="5410200" cy="1530350"/>
                <wp:effectExtent l="6350" t="6350" r="6350" b="12700"/>
                <wp:wrapNone/>
                <wp:docPr id="31" name="组合 31"/>
                <wp:cNvGraphicFramePr/>
                <a:graphic xmlns:a="http://schemas.openxmlformats.org/drawingml/2006/main">
                  <a:graphicData uri="http://schemas.microsoft.com/office/word/2010/wordprocessingGroup">
                    <wpg:wgp>
                      <wpg:cNvGrpSpPr/>
                      <wpg:grpSpPr>
                        <a:xfrm>
                          <a:off x="0" y="0"/>
                          <a:ext cx="5410200" cy="1530350"/>
                          <a:chOff x="0" y="0"/>
                          <a:chExt cx="5410200" cy="1411609"/>
                        </a:xfrm>
                      </wpg:grpSpPr>
                      <wps:wsp>
                        <wps:cNvPr id="32" name="矩形: 圆角 18"/>
                        <wps:cNvSpPr/>
                        <wps:spPr>
                          <a:xfrm>
                            <a:off x="0" y="173962"/>
                            <a:ext cx="5410200" cy="1237647"/>
                          </a:xfrm>
                          <a:prstGeom prst="roundRect">
                            <a:avLst/>
                          </a:prstGeom>
                        </wps:spPr>
                        <wps:style>
                          <a:lnRef idx="2">
                            <a:schemeClr val="accent5"/>
                          </a:lnRef>
                          <a:fillRef idx="1">
                            <a:schemeClr val="lt1"/>
                          </a:fillRef>
                          <a:effectRef idx="0">
                            <a:schemeClr val="accent5"/>
                          </a:effectRef>
                          <a:fontRef idx="minor">
                            <a:schemeClr val="dk1"/>
                          </a:fontRef>
                        </wps:style>
                        <wps:txbx>
                          <w:txbxContent>
                            <w:p w14:paraId="27660BC7">
                              <w:pPr>
                                <w:spacing w:line="360" w:lineRule="auto"/>
                                <w:ind w:firstLine="420" w:firstLineChars="200"/>
                                <w:jc w:val="left"/>
                                <w:rPr>
                                  <w:sz w:val="24"/>
                                  <w:szCs w:val="24"/>
                                </w:rPr>
                              </w:pPr>
                              <w:r>
                                <w:rPr>
                                  <w:rFonts w:hint="eastAsia" w:ascii="宋体" w:hAnsi="宋体" w:eastAsia="宋体"/>
                                  <w:sz w:val="21"/>
                                  <w:szCs w:val="21"/>
                                  <w:lang w:val="en-US" w:eastAsia="zh-CN"/>
                                </w:rPr>
                                <w:t>了解学生日常的生活积累，促使学生积极思考超重肥胖人群、一般人群和低体重人群饮食的要点，体现让学生自主思考、自主学习以及合作探究，考察学生互助合作、归纳总结的能力。征求被建议组同学的意见，</w:t>
                              </w:r>
                              <w:r>
                                <w:rPr>
                                  <w:rFonts w:hint="eastAsia" w:ascii="宋体" w:hAnsi="宋体"/>
                                  <w:sz w:val="21"/>
                                  <w:szCs w:val="21"/>
                                  <w:lang w:val="en-US" w:eastAsia="zh-CN"/>
                                </w:rPr>
                                <w:t>不同组之间形成</w:t>
                              </w:r>
                              <w:r>
                                <w:rPr>
                                  <w:rFonts w:hint="eastAsia" w:ascii="宋体" w:hAnsi="宋体" w:eastAsia="宋体"/>
                                  <w:sz w:val="21"/>
                                  <w:szCs w:val="21"/>
                                  <w:lang w:val="en-US" w:eastAsia="zh-CN"/>
                                </w:rPr>
                                <w:t>简单的思考和讨论，培养学生</w:t>
                              </w:r>
                              <w:r>
                                <w:rPr>
                                  <w:rFonts w:hint="eastAsia" w:ascii="宋体" w:hAnsi="宋体"/>
                                  <w:sz w:val="21"/>
                                  <w:szCs w:val="21"/>
                                  <w:lang w:val="en-US" w:eastAsia="zh-CN"/>
                                </w:rPr>
                                <w:t>的批判性思维意识。</w:t>
                              </w:r>
                            </w:p>
                            <w:p w14:paraId="3729CE6F">
                              <w:pPr>
                                <w:keepNext w:val="0"/>
                                <w:keepLines w:val="0"/>
                                <w:pageBreakBefore w:val="0"/>
                                <w:widowControl w:val="0"/>
                                <w:kinsoku/>
                                <w:wordWrap/>
                                <w:overflowPunct/>
                                <w:topLinePunct w:val="0"/>
                                <w:bidi w:val="0"/>
                                <w:adjustRightInd/>
                                <w:snapToGrid/>
                                <w:spacing w:line="300" w:lineRule="auto"/>
                                <w:ind w:firstLine="480" w:firstLineChars="200"/>
                                <w:jc w:val="both"/>
                                <w:textAlignment w:val="auto"/>
                                <w:rPr>
                                  <w:rFonts w:hint="eastAsia" w:ascii="宋体" w:hAnsi="宋体" w:eastAsia="宋体"/>
                                  <w:sz w:val="24"/>
                                  <w:szCs w:val="24"/>
                                  <w:lang w:val="en-US"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3" name="矩形: 圆角 19"/>
                        <wps:cNvSpPr/>
                        <wps:spPr>
                          <a:xfrm>
                            <a:off x="76200" y="0"/>
                            <a:ext cx="1085850" cy="304800"/>
                          </a:xfrm>
                          <a:prstGeom prst="roundRect">
                            <a:avLst/>
                          </a:prstGeom>
                        </wps:spPr>
                        <wps:style>
                          <a:lnRef idx="2">
                            <a:schemeClr val="accent4"/>
                          </a:lnRef>
                          <a:fillRef idx="1">
                            <a:schemeClr val="lt1"/>
                          </a:fillRef>
                          <a:effectRef idx="0">
                            <a:schemeClr val="accent4"/>
                          </a:effectRef>
                          <a:fontRef idx="minor">
                            <a:schemeClr val="dk1"/>
                          </a:fontRef>
                        </wps:style>
                        <wps:txbx>
                          <w:txbxContent>
                            <w:p w14:paraId="3B5E021F">
                              <w:pPr>
                                <w:jc w:val="center"/>
                              </w:pPr>
                              <w:r>
                                <w:rPr>
                                  <w:rFonts w:hint="eastAsia"/>
                                </w:rPr>
                                <w:t>设计意图</w:t>
                              </w: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15.35pt;margin-top:-28.55pt;height:120.5pt;width:426pt;mso-position-horizontal-relative:margin;z-index:251665408;mso-width-relative:page;mso-height-relative:page;" coordsize="5410200,1411609" o:gfxdata="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">
                <o:lock v:ext="edit" aspectratio="f"/>
                <v:roundrect id="矩形: 圆角 18" o:spid="_x0000_s1026" o:spt="2" style="position:absolute;left:0;top:173962;height:1237647;width:5410200;v-text-anchor:middle;" fillcolor="#FFFFFF [3201]" filled="t" stroked="t" coordsize="21600,21600" arcsize="0.166666666666667" o:gfxdata="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y8uHrsAAADb&#10;AAAADwAAAAAAAAABACAAAAAiAAAAZHJzL2Rvd25yZXYueG1sUEsBAhQAFAAAAAgAh07iQDMvBZ47&#10;AAAAOQAAABAAAAAAAAAAAQAgAAAACgEAAGRycy9zaGFwZXhtbC54bWxQSwUGAAAAAAYABgBbAQAA&#10;tAMAAAAA&#10;">
                  <v:fill on="t" focussize="0,0"/>
                  <v:stroke weight="1pt" color="#5B9BD5 [3208]" miterlimit="8" joinstyle="miter"/>
                  <v:imagedata o:title=""/>
                  <o:lock v:ext="edit" aspectratio="f"/>
                  <v:textbox>
                    <w:txbxContent>
                      <w:p w14:paraId="27660BC7">
                        <w:pPr>
                          <w:spacing w:line="360" w:lineRule="auto"/>
                          <w:ind w:firstLine="420" w:firstLineChars="200"/>
                          <w:jc w:val="left"/>
                          <w:rPr>
                            <w:sz w:val="24"/>
                            <w:szCs w:val="24"/>
                          </w:rPr>
                        </w:pPr>
                        <w:r>
                          <w:rPr>
                            <w:rFonts w:hint="eastAsia" w:ascii="宋体" w:hAnsi="宋体" w:eastAsia="宋体"/>
                            <w:sz w:val="21"/>
                            <w:szCs w:val="21"/>
                            <w:lang w:val="en-US" w:eastAsia="zh-CN"/>
                          </w:rPr>
                          <w:t>了解学生日常的生活积累，促使学生积极思考超重肥胖人群、一般人群和低体重人群饮食的要点，体现让学生自主思考、自主学习以及合作探究，考察学生互助合作、归纳总结的能力。征求被建议组同学的意见，</w:t>
                        </w:r>
                        <w:r>
                          <w:rPr>
                            <w:rFonts w:hint="eastAsia" w:ascii="宋体" w:hAnsi="宋体"/>
                            <w:sz w:val="21"/>
                            <w:szCs w:val="21"/>
                            <w:lang w:val="en-US" w:eastAsia="zh-CN"/>
                          </w:rPr>
                          <w:t>不同组之间形成</w:t>
                        </w:r>
                        <w:r>
                          <w:rPr>
                            <w:rFonts w:hint="eastAsia" w:ascii="宋体" w:hAnsi="宋体" w:eastAsia="宋体"/>
                            <w:sz w:val="21"/>
                            <w:szCs w:val="21"/>
                            <w:lang w:val="en-US" w:eastAsia="zh-CN"/>
                          </w:rPr>
                          <w:t>简单的思考和讨论，培养学生</w:t>
                        </w:r>
                        <w:r>
                          <w:rPr>
                            <w:rFonts w:hint="eastAsia" w:ascii="宋体" w:hAnsi="宋体"/>
                            <w:sz w:val="21"/>
                            <w:szCs w:val="21"/>
                            <w:lang w:val="en-US" w:eastAsia="zh-CN"/>
                          </w:rPr>
                          <w:t>的批判性思维意识。</w:t>
                        </w:r>
                      </w:p>
                      <w:p w14:paraId="3729CE6F">
                        <w:pPr>
                          <w:keepNext w:val="0"/>
                          <w:keepLines w:val="0"/>
                          <w:pageBreakBefore w:val="0"/>
                          <w:widowControl w:val="0"/>
                          <w:kinsoku/>
                          <w:wordWrap/>
                          <w:overflowPunct/>
                          <w:topLinePunct w:val="0"/>
                          <w:bidi w:val="0"/>
                          <w:adjustRightInd/>
                          <w:snapToGrid/>
                          <w:spacing w:line="300" w:lineRule="auto"/>
                          <w:ind w:firstLine="480" w:firstLineChars="200"/>
                          <w:jc w:val="both"/>
                          <w:textAlignment w:val="auto"/>
                          <w:rPr>
                            <w:rFonts w:hint="eastAsia" w:ascii="宋体" w:hAnsi="宋体" w:eastAsia="宋体"/>
                            <w:sz w:val="24"/>
                            <w:szCs w:val="24"/>
                            <w:lang w:val="en-US" w:eastAsia="zh-CN"/>
                          </w:rPr>
                        </w:pPr>
                      </w:p>
                    </w:txbxContent>
                  </v:textbox>
                </v:roundrect>
                <v:roundrect id="矩形: 圆角 19" o:spid="_x0000_s1026" o:spt="2" style="position:absolute;left:76200;top:0;height:304800;width:1085850;v-text-anchor:middle;" fillcolor="#FFFFFF [3201]" filled="t" stroked="t" coordsize="21600,21600" arcsize="0.166666666666667" o:gfxdata="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D6E4sugAAANsA&#10;AAAPAAAAAAAAAAEAIAAAACIAAABkcnMvZG93bnJldi54bWxQSwECFAAUAAAACACHTuJAMy8FnjsA&#10;AAA5AAAAEAAAAAAAAAABACAAAAAJAQAAZHJzL3NoYXBleG1sLnhtbFBLBQYAAAAABgAGAFsBAACz&#10;AwAAAAA=&#10;">
                  <v:fill on="t" focussize="0,0"/>
                  <v:stroke weight="1pt" color="#FFC000 [3207]" miterlimit="8" joinstyle="miter"/>
                  <v:imagedata o:title=""/>
                  <o:lock v:ext="edit" aspectratio="f"/>
                  <v:textbox>
                    <w:txbxContent>
                      <w:p w14:paraId="3B5E021F">
                        <w:pPr>
                          <w:jc w:val="center"/>
                        </w:pPr>
                        <w:r>
                          <w:rPr>
                            <w:rFonts w:hint="eastAsia"/>
                          </w:rPr>
                          <w:t>设计意图</w:t>
                        </w:r>
                      </w:p>
                    </w:txbxContent>
                  </v:textbox>
                </v:roundrect>
              </v:group>
            </w:pict>
          </mc:Fallback>
        </mc:AlternateContent>
      </w:r>
    </w:p>
    <w:p w14:paraId="78BBE7DC">
      <w:pPr>
        <w:spacing w:line="300" w:lineRule="auto"/>
        <w:rPr>
          <w:rFonts w:hint="eastAsia"/>
          <w:b/>
          <w:sz w:val="24"/>
          <w:szCs w:val="24"/>
        </w:rPr>
      </w:pPr>
    </w:p>
    <w:p w14:paraId="73D71D2D">
      <w:pPr>
        <w:spacing w:line="300" w:lineRule="auto"/>
        <w:rPr>
          <w:rFonts w:hint="eastAsia"/>
          <w:b/>
          <w:sz w:val="24"/>
          <w:szCs w:val="24"/>
        </w:rPr>
      </w:pPr>
    </w:p>
    <w:p w14:paraId="04708E07">
      <w:pPr>
        <w:spacing w:line="300" w:lineRule="auto"/>
        <w:rPr>
          <w:rFonts w:hint="eastAsia"/>
          <w:b/>
          <w:sz w:val="24"/>
          <w:szCs w:val="24"/>
        </w:rPr>
      </w:pPr>
    </w:p>
    <w:p w14:paraId="13742749">
      <w:pPr>
        <w:spacing w:line="300" w:lineRule="auto"/>
        <w:rPr>
          <w:rFonts w:hint="eastAsia"/>
          <w:b/>
          <w:sz w:val="24"/>
          <w:szCs w:val="24"/>
        </w:rPr>
      </w:pPr>
    </w:p>
    <w:p w14:paraId="651B9F13">
      <w:pPr>
        <w:spacing w:line="300" w:lineRule="auto"/>
        <w:rPr>
          <w:rFonts w:hint="default" w:eastAsia="宋体"/>
          <w:b/>
          <w:sz w:val="24"/>
          <w:szCs w:val="24"/>
          <w:lang w:val="en-US" w:eastAsia="zh-CN"/>
        </w:rPr>
      </w:pPr>
      <w:r>
        <w:rPr>
          <w:rFonts w:hint="eastAsia"/>
          <w:b/>
          <w:sz w:val="24"/>
          <w:szCs w:val="24"/>
          <w:lang w:val="en-US" w:eastAsia="zh-CN"/>
        </w:rPr>
        <w:t xml:space="preserve">3、不同体重人群的膳食要点  </w:t>
      </w:r>
      <w:r>
        <w:rPr>
          <w:rFonts w:hint="eastAsia"/>
          <w:b/>
          <w:sz w:val="24"/>
          <w:szCs w:val="24"/>
        </w:rPr>
        <w:t>（约</w:t>
      </w:r>
      <w:r>
        <w:rPr>
          <w:rFonts w:hint="eastAsia"/>
          <w:b/>
          <w:sz w:val="24"/>
          <w:szCs w:val="24"/>
          <w:lang w:val="en-US" w:eastAsia="zh-CN"/>
        </w:rPr>
        <w:t>3</w:t>
      </w:r>
      <w:r>
        <w:rPr>
          <w:rFonts w:hint="eastAsia"/>
          <w:b/>
          <w:sz w:val="24"/>
          <w:szCs w:val="24"/>
        </w:rPr>
        <w:t>分钟）</w:t>
      </w:r>
    </w:p>
    <w:p w14:paraId="7E3DEA14">
      <w:pPr>
        <w:numPr>
          <w:ilvl w:val="0"/>
          <w:numId w:val="9"/>
        </w:numPr>
        <w:autoSpaceDE w:val="0"/>
        <w:autoSpaceDN w:val="0"/>
        <w:adjustRightInd w:val="0"/>
        <w:spacing w:line="360" w:lineRule="auto"/>
        <w:ind w:left="425" w:leftChars="0" w:hanging="425" w:firstLineChars="0"/>
        <w:rPr>
          <w:rFonts w:hint="default" w:ascii="宋体" w:cs="宋体"/>
          <w:b w:val="0"/>
          <w:bCs/>
          <w:sz w:val="24"/>
          <w:lang w:val="en-US" w:eastAsia="zh-CN"/>
        </w:rPr>
      </w:pPr>
      <w:r>
        <w:rPr>
          <w:rFonts w:hint="eastAsia" w:ascii="宋体" w:cs="宋体"/>
          <w:b w:val="0"/>
          <w:bCs/>
          <w:sz w:val="24"/>
          <w:lang w:val="en-US" w:eastAsia="zh-CN"/>
        </w:rPr>
        <w:t>教师提出问题：大家支的妙招对不对呢？</w:t>
      </w:r>
    </w:p>
    <w:p w14:paraId="5CA0E321">
      <w:pPr>
        <w:numPr>
          <w:ilvl w:val="0"/>
          <w:numId w:val="9"/>
        </w:numPr>
        <w:autoSpaceDE w:val="0"/>
        <w:autoSpaceDN w:val="0"/>
        <w:adjustRightInd w:val="0"/>
        <w:spacing w:line="360" w:lineRule="auto"/>
        <w:ind w:left="425" w:leftChars="0" w:hanging="425" w:firstLineChars="0"/>
        <w:rPr>
          <w:rFonts w:hint="eastAsia" w:ascii="宋体" w:cs="宋体"/>
          <w:b w:val="0"/>
          <w:bCs/>
          <w:sz w:val="24"/>
          <w:lang w:val="en-US" w:eastAsia="zh-CN"/>
        </w:rPr>
      </w:pPr>
      <w:r>
        <w:rPr>
          <w:rFonts w:hint="eastAsia" w:ascii="宋体" w:cs="宋体"/>
          <w:b w:val="0"/>
          <w:bCs/>
          <w:sz w:val="24"/>
          <w:lang w:val="en-US" w:eastAsia="zh-CN"/>
        </w:rPr>
        <w:t>观看不同体重人群合理膳食小视频：</w:t>
      </w:r>
    </w:p>
    <w:p w14:paraId="7B5F7336">
      <w:pPr>
        <w:numPr>
          <w:ilvl w:val="0"/>
          <w:numId w:val="0"/>
        </w:numPr>
        <w:autoSpaceDE w:val="0"/>
        <w:autoSpaceDN w:val="0"/>
        <w:adjustRightInd w:val="0"/>
        <w:spacing w:line="360" w:lineRule="auto"/>
        <w:ind w:leftChars="0"/>
        <w:jc w:val="center"/>
        <w:rPr>
          <w:rFonts w:hint="eastAsia" w:ascii="宋体" w:cs="宋体"/>
          <w:b w:val="0"/>
          <w:bCs/>
          <w:sz w:val="24"/>
          <w:lang w:val="en-US" w:eastAsia="zh-CN"/>
        </w:rPr>
      </w:pPr>
      <w:r>
        <w:drawing>
          <wp:inline distT="0" distB="0" distL="114300" distR="114300">
            <wp:extent cx="5732145" cy="3121660"/>
            <wp:effectExtent l="0" t="0" r="8255" b="2540"/>
            <wp:docPr id="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
                    <pic:cNvPicPr>
                      <a:picLocks noChangeAspect="1"/>
                    </pic:cNvPicPr>
                  </pic:nvPicPr>
                  <pic:blipFill>
                    <a:blip r:embed="rId11"/>
                    <a:stretch>
                      <a:fillRect/>
                    </a:stretch>
                  </pic:blipFill>
                  <pic:spPr>
                    <a:xfrm>
                      <a:off x="0" y="0"/>
                      <a:ext cx="5732145" cy="3121660"/>
                    </a:xfrm>
                    <a:prstGeom prst="rect">
                      <a:avLst/>
                    </a:prstGeom>
                    <a:noFill/>
                    <a:ln>
                      <a:noFill/>
                    </a:ln>
                  </pic:spPr>
                </pic:pic>
              </a:graphicData>
            </a:graphic>
          </wp:inline>
        </w:drawing>
      </w:r>
    </w:p>
    <w:p w14:paraId="4C2FE73B">
      <w:pPr>
        <w:keepNext w:val="0"/>
        <w:keepLines w:val="0"/>
        <w:pageBreakBefore w:val="0"/>
        <w:widowControl w:val="0"/>
        <w:numPr>
          <w:ilvl w:val="0"/>
          <w:numId w:val="9"/>
        </w:numPr>
        <w:kinsoku/>
        <w:wordWrap/>
        <w:overflowPunct/>
        <w:topLinePunct w:val="0"/>
        <w:autoSpaceDE w:val="0"/>
        <w:autoSpaceDN w:val="0"/>
        <w:bidi w:val="0"/>
        <w:adjustRightInd w:val="0"/>
        <w:snapToGrid/>
        <w:spacing w:line="300" w:lineRule="auto"/>
        <w:ind w:left="425" w:leftChars="0" w:hanging="425" w:firstLineChars="0"/>
        <w:textAlignment w:val="auto"/>
        <w:rPr>
          <w:rFonts w:hint="eastAsia" w:ascii="宋体" w:cs="宋体"/>
          <w:sz w:val="24"/>
          <w:szCs w:val="21"/>
          <w:lang w:val="en-US" w:eastAsia="zh-CN"/>
        </w:rPr>
      </w:pPr>
      <w:r>
        <w:rPr>
          <w:rFonts w:hint="eastAsia" w:ascii="宋体" w:cs="宋体"/>
          <w:sz w:val="24"/>
          <w:szCs w:val="21"/>
          <w:lang w:val="en-US" w:eastAsia="zh-CN"/>
        </w:rPr>
        <w:t>对比自己出的妙招和视频中的差异</w:t>
      </w:r>
    </w:p>
    <w:p w14:paraId="0ADDE362">
      <w:pPr>
        <w:keepNext w:val="0"/>
        <w:keepLines w:val="0"/>
        <w:pageBreakBefore w:val="0"/>
        <w:widowControl w:val="0"/>
        <w:numPr>
          <w:ilvl w:val="0"/>
          <w:numId w:val="9"/>
        </w:numPr>
        <w:kinsoku/>
        <w:wordWrap/>
        <w:overflowPunct/>
        <w:topLinePunct w:val="0"/>
        <w:autoSpaceDE w:val="0"/>
        <w:autoSpaceDN w:val="0"/>
        <w:bidi w:val="0"/>
        <w:adjustRightInd w:val="0"/>
        <w:snapToGrid/>
        <w:spacing w:line="300" w:lineRule="auto"/>
        <w:ind w:left="425" w:leftChars="0" w:hanging="425" w:firstLineChars="0"/>
        <w:textAlignment w:val="auto"/>
        <w:rPr>
          <w:rFonts w:hint="eastAsia" w:ascii="宋体" w:hAnsi="Times New Roman" w:eastAsia="宋体" w:cs="宋体"/>
          <w:sz w:val="24"/>
          <w:szCs w:val="21"/>
          <w:lang w:val="en-US" w:eastAsia="zh-CN"/>
        </w:rPr>
      </w:pPr>
      <w:r>
        <w:rPr>
          <w:rFonts w:hint="eastAsia" w:ascii="宋体" w:cs="宋体"/>
          <w:sz w:val="24"/>
          <w:szCs w:val="21"/>
          <w:lang w:val="en-US" w:eastAsia="zh-CN"/>
        </w:rPr>
        <w:t>回答问题：</w:t>
      </w:r>
      <w:r>
        <w:rPr>
          <w:rFonts w:hint="eastAsia" w:ascii="宋体" w:hAnsi="Times New Roman" w:eastAsia="宋体" w:cs="宋体"/>
          <w:sz w:val="24"/>
          <w:szCs w:val="21"/>
          <w:lang w:val="en-US" w:eastAsia="zh-CN"/>
        </w:rPr>
        <w:t>肥胖人群、一般人群和低体重人群三类人群的膳食要点是什么？</w:t>
      </w:r>
    </w:p>
    <w:p w14:paraId="06B73FA1">
      <w:pPr>
        <w:spacing w:line="300" w:lineRule="auto"/>
        <w:rPr>
          <w:rFonts w:hint="eastAsia" w:ascii="宋体" w:hAnsi="Times New Roman" w:eastAsia="宋体" w:cs="宋体"/>
          <w:sz w:val="24"/>
          <w:szCs w:val="21"/>
          <w:lang w:val="en-US" w:eastAsia="zh-CN"/>
        </w:rPr>
      </w:pPr>
      <w:r>
        <w:rPr>
          <w:b/>
          <w:sz w:val="24"/>
          <w:szCs w:val="24"/>
        </w:rPr>
        <mc:AlternateContent>
          <mc:Choice Requires="wpg">
            <w:drawing>
              <wp:anchor distT="0" distB="0" distL="114300" distR="114300" simplePos="0" relativeHeight="251666432" behindDoc="0" locked="0" layoutInCell="1" allowOverlap="1">
                <wp:simplePos x="0" y="0"/>
                <wp:positionH relativeFrom="margin">
                  <wp:posOffset>67945</wp:posOffset>
                </wp:positionH>
                <wp:positionV relativeFrom="paragraph">
                  <wp:posOffset>12700</wp:posOffset>
                </wp:positionV>
                <wp:extent cx="5410200" cy="923925"/>
                <wp:effectExtent l="6350" t="6350" r="6350" b="9525"/>
                <wp:wrapNone/>
                <wp:docPr id="37" name="组合 37"/>
                <wp:cNvGraphicFramePr/>
                <a:graphic xmlns:a="http://schemas.openxmlformats.org/drawingml/2006/main">
                  <a:graphicData uri="http://schemas.microsoft.com/office/word/2010/wordprocessingGroup">
                    <wpg:wgp>
                      <wpg:cNvGrpSpPr/>
                      <wpg:grpSpPr>
                        <a:xfrm>
                          <a:off x="0" y="0"/>
                          <a:ext cx="5410200" cy="923925"/>
                          <a:chOff x="0" y="0"/>
                          <a:chExt cx="5410200" cy="923925"/>
                        </a:xfrm>
                      </wpg:grpSpPr>
                      <wps:wsp>
                        <wps:cNvPr id="38" name="矩形: 圆角 18"/>
                        <wps:cNvSpPr/>
                        <wps:spPr>
                          <a:xfrm>
                            <a:off x="0" y="219075"/>
                            <a:ext cx="5410200" cy="704850"/>
                          </a:xfrm>
                          <a:prstGeom prst="roundRect">
                            <a:avLst/>
                          </a:prstGeom>
                        </wps:spPr>
                        <wps:style>
                          <a:lnRef idx="2">
                            <a:schemeClr val="accent5"/>
                          </a:lnRef>
                          <a:fillRef idx="1">
                            <a:schemeClr val="lt1"/>
                          </a:fillRef>
                          <a:effectRef idx="0">
                            <a:schemeClr val="accent5"/>
                          </a:effectRef>
                          <a:fontRef idx="minor">
                            <a:schemeClr val="dk1"/>
                          </a:fontRef>
                        </wps:style>
                        <wps:txbx>
                          <w:txbxContent>
                            <w:p w14:paraId="04C835AF">
                              <w:pPr>
                                <w:keepNext w:val="0"/>
                                <w:keepLines w:val="0"/>
                                <w:pageBreakBefore w:val="0"/>
                                <w:widowControl w:val="0"/>
                                <w:kinsoku/>
                                <w:wordWrap/>
                                <w:overflowPunct/>
                                <w:topLinePunct w:val="0"/>
                                <w:bidi w:val="0"/>
                                <w:adjustRightInd/>
                                <w:snapToGrid/>
                                <w:spacing w:line="300" w:lineRule="auto"/>
                                <w:ind w:firstLine="420" w:firstLineChars="200"/>
                                <w:jc w:val="left"/>
                                <w:textAlignment w:val="auto"/>
                                <w:rPr>
                                  <w:sz w:val="21"/>
                                  <w:szCs w:val="21"/>
                                </w:rPr>
                              </w:pPr>
                              <w:r>
                                <w:rPr>
                                  <w:rFonts w:hint="eastAsia" w:ascii="宋体" w:hAnsi="宋体" w:eastAsia="宋体"/>
                                  <w:sz w:val="21"/>
                                  <w:szCs w:val="21"/>
                                  <w:lang w:val="en-US" w:eastAsia="zh-CN"/>
                                </w:rPr>
                                <w:t>考查学生们自己获取关键信息的能力，带着问题</w:t>
                              </w:r>
                              <w:r>
                                <w:rPr>
                                  <w:rFonts w:hint="eastAsia" w:ascii="宋体" w:hAnsi="宋体"/>
                                  <w:sz w:val="21"/>
                                  <w:szCs w:val="21"/>
                                  <w:lang w:val="en-US" w:eastAsia="zh-CN"/>
                                </w:rPr>
                                <w:t>和对比信息</w:t>
                              </w:r>
                              <w:r>
                                <w:rPr>
                                  <w:rFonts w:hint="eastAsia" w:ascii="宋体" w:hAnsi="宋体" w:eastAsia="宋体"/>
                                  <w:sz w:val="21"/>
                                  <w:szCs w:val="21"/>
                                  <w:lang w:val="en-US" w:eastAsia="zh-CN"/>
                                </w:rPr>
                                <w:t>观看视频，有利</w:t>
                              </w:r>
                              <w:r>
                                <w:rPr>
                                  <w:rFonts w:hint="eastAsia" w:ascii="宋体" w:hAnsi="宋体"/>
                                  <w:sz w:val="21"/>
                                  <w:szCs w:val="21"/>
                                  <w:lang w:val="en-US" w:eastAsia="zh-CN"/>
                                </w:rPr>
                                <w:t>于</w:t>
                              </w:r>
                              <w:r>
                                <w:rPr>
                                  <w:rFonts w:hint="eastAsia" w:ascii="宋体" w:hAnsi="宋体" w:eastAsia="宋体"/>
                                  <w:sz w:val="21"/>
                                  <w:szCs w:val="21"/>
                                  <w:lang w:val="en-US" w:eastAsia="zh-CN"/>
                                </w:rPr>
                                <w:t>学生针对性的观看视频，提高观看视频的效率</w:t>
                              </w:r>
                              <w:r>
                                <w:rPr>
                                  <w:rFonts w:hint="eastAsia" w:ascii="宋体" w:hAnsi="宋体"/>
                                  <w:sz w:val="21"/>
                                  <w:szCs w:val="21"/>
                                  <w:lang w:val="en-US" w:eastAsia="zh-CN"/>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9" name="矩形: 圆角 19"/>
                        <wps:cNvSpPr/>
                        <wps:spPr>
                          <a:xfrm>
                            <a:off x="76200" y="0"/>
                            <a:ext cx="1085850" cy="304800"/>
                          </a:xfrm>
                          <a:prstGeom prst="roundRect">
                            <a:avLst/>
                          </a:prstGeom>
                        </wps:spPr>
                        <wps:style>
                          <a:lnRef idx="2">
                            <a:schemeClr val="accent4"/>
                          </a:lnRef>
                          <a:fillRef idx="1">
                            <a:schemeClr val="lt1"/>
                          </a:fillRef>
                          <a:effectRef idx="0">
                            <a:schemeClr val="accent4"/>
                          </a:effectRef>
                          <a:fontRef idx="minor">
                            <a:schemeClr val="dk1"/>
                          </a:fontRef>
                        </wps:style>
                        <wps:txbx>
                          <w:txbxContent>
                            <w:p w14:paraId="5594F8BF">
                              <w:pPr>
                                <w:jc w:val="center"/>
                              </w:pPr>
                              <w:r>
                                <w:rPr>
                                  <w:rFonts w:hint="eastAsia"/>
                                </w:rPr>
                                <w:t>设计意图</w:t>
                              </w: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5.35pt;margin-top:1pt;height:72.75pt;width:426pt;mso-position-horizontal-relative:margin;z-index:251666432;mso-width-relative:page;mso-height-relative:page;" coordsize="5410200,923925" o:gfxdata="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">
                <o:lock v:ext="edit" aspectratio="f"/>
                <v:roundrect id="矩形: 圆角 18" o:spid="_x0000_s1026" o:spt="2" style="position:absolute;left:0;top:219075;height:704850;width:5410200;v-text-anchor:middle;" fillcolor="#FFFFFF [3201]" filled="t" stroked="t" coordsize="21600,21600" arcsize="0.166666666666667" o:gfxdata="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rHGfS5AAAA2wAA&#10;AA8AAAAAAAAAAQAgAAAAIgAAAGRycy9kb3ducmV2LnhtbFBLAQIUABQAAAAIAIdO4kAzLwWeOwAA&#10;ADkAAAAQAAAAAAAAAAEAIAAAAAgBAABkcnMvc2hhcGV4bWwueG1sUEsFBgAAAAAGAAYAWwEAALID&#10;AAAAAA==&#10;">
                  <v:fill on="t" focussize="0,0"/>
                  <v:stroke weight="1pt" color="#5B9BD5 [3208]" miterlimit="8" joinstyle="miter"/>
                  <v:imagedata o:title=""/>
                  <o:lock v:ext="edit" aspectratio="f"/>
                  <v:textbox>
                    <w:txbxContent>
                      <w:p w14:paraId="04C835AF">
                        <w:pPr>
                          <w:keepNext w:val="0"/>
                          <w:keepLines w:val="0"/>
                          <w:pageBreakBefore w:val="0"/>
                          <w:widowControl w:val="0"/>
                          <w:kinsoku/>
                          <w:wordWrap/>
                          <w:overflowPunct/>
                          <w:topLinePunct w:val="0"/>
                          <w:bidi w:val="0"/>
                          <w:adjustRightInd/>
                          <w:snapToGrid/>
                          <w:spacing w:line="300" w:lineRule="auto"/>
                          <w:ind w:firstLine="420" w:firstLineChars="200"/>
                          <w:jc w:val="left"/>
                          <w:textAlignment w:val="auto"/>
                          <w:rPr>
                            <w:sz w:val="21"/>
                            <w:szCs w:val="21"/>
                          </w:rPr>
                        </w:pPr>
                        <w:r>
                          <w:rPr>
                            <w:rFonts w:hint="eastAsia" w:ascii="宋体" w:hAnsi="宋体" w:eastAsia="宋体"/>
                            <w:sz w:val="21"/>
                            <w:szCs w:val="21"/>
                            <w:lang w:val="en-US" w:eastAsia="zh-CN"/>
                          </w:rPr>
                          <w:t>考查学生们自己获取关键信息的能力，带着问题</w:t>
                        </w:r>
                        <w:r>
                          <w:rPr>
                            <w:rFonts w:hint="eastAsia" w:ascii="宋体" w:hAnsi="宋体"/>
                            <w:sz w:val="21"/>
                            <w:szCs w:val="21"/>
                            <w:lang w:val="en-US" w:eastAsia="zh-CN"/>
                          </w:rPr>
                          <w:t>和对比信息</w:t>
                        </w:r>
                        <w:r>
                          <w:rPr>
                            <w:rFonts w:hint="eastAsia" w:ascii="宋体" w:hAnsi="宋体" w:eastAsia="宋体"/>
                            <w:sz w:val="21"/>
                            <w:szCs w:val="21"/>
                            <w:lang w:val="en-US" w:eastAsia="zh-CN"/>
                          </w:rPr>
                          <w:t>观看视频，有利</w:t>
                        </w:r>
                        <w:r>
                          <w:rPr>
                            <w:rFonts w:hint="eastAsia" w:ascii="宋体" w:hAnsi="宋体"/>
                            <w:sz w:val="21"/>
                            <w:szCs w:val="21"/>
                            <w:lang w:val="en-US" w:eastAsia="zh-CN"/>
                          </w:rPr>
                          <w:t>于</w:t>
                        </w:r>
                        <w:r>
                          <w:rPr>
                            <w:rFonts w:hint="eastAsia" w:ascii="宋体" w:hAnsi="宋体" w:eastAsia="宋体"/>
                            <w:sz w:val="21"/>
                            <w:szCs w:val="21"/>
                            <w:lang w:val="en-US" w:eastAsia="zh-CN"/>
                          </w:rPr>
                          <w:t>学生针对性的观看视频，提高观看视频的效率</w:t>
                        </w:r>
                        <w:r>
                          <w:rPr>
                            <w:rFonts w:hint="eastAsia" w:ascii="宋体" w:hAnsi="宋体"/>
                            <w:sz w:val="21"/>
                            <w:szCs w:val="21"/>
                            <w:lang w:val="en-US" w:eastAsia="zh-CN"/>
                          </w:rPr>
                          <w:t>。</w:t>
                        </w:r>
                      </w:p>
                    </w:txbxContent>
                  </v:textbox>
                </v:roundrect>
                <v:roundrect id="矩形: 圆角 19" o:spid="_x0000_s1026" o:spt="2" style="position:absolute;left:76200;top:0;height:304800;width:1085850;v-text-anchor:middle;" fillcolor="#FFFFFF [3201]" filled="t" stroked="t" coordsize="21600,21600" arcsize="0.166666666666667" o:gfxdata="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iAHnGugAAANsA&#10;AAAPAAAAAAAAAAEAIAAAACIAAABkcnMvZG93bnJldi54bWxQSwECFAAUAAAACACHTuJAMy8FnjsA&#10;AAA5AAAAEAAAAAAAAAABACAAAAAJAQAAZHJzL3NoYXBleG1sLnhtbFBLBQYAAAAABgAGAFsBAACz&#10;AwAAAAA=&#10;">
                  <v:fill on="t" focussize="0,0"/>
                  <v:stroke weight="1pt" color="#FFC000 [3207]" miterlimit="8" joinstyle="miter"/>
                  <v:imagedata o:title=""/>
                  <o:lock v:ext="edit" aspectratio="f"/>
                  <v:textbox>
                    <w:txbxContent>
                      <w:p w14:paraId="5594F8BF">
                        <w:pPr>
                          <w:jc w:val="center"/>
                        </w:pPr>
                        <w:r>
                          <w:rPr>
                            <w:rFonts w:hint="eastAsia"/>
                          </w:rPr>
                          <w:t>设计意图</w:t>
                        </w:r>
                      </w:p>
                    </w:txbxContent>
                  </v:textbox>
                </v:roundrect>
              </v:group>
            </w:pict>
          </mc:Fallback>
        </mc:AlternateContent>
      </w:r>
    </w:p>
    <w:p w14:paraId="3A72C4EC">
      <w:pPr>
        <w:spacing w:line="300" w:lineRule="auto"/>
        <w:rPr>
          <w:rFonts w:hint="eastAsia" w:ascii="宋体" w:hAnsi="Times New Roman" w:eastAsia="宋体" w:cs="宋体"/>
          <w:sz w:val="24"/>
          <w:szCs w:val="21"/>
          <w:lang w:val="en-US" w:eastAsia="zh-CN"/>
        </w:rPr>
      </w:pPr>
    </w:p>
    <w:p w14:paraId="34695FE7">
      <w:pPr>
        <w:spacing w:line="300" w:lineRule="auto"/>
        <w:rPr>
          <w:rFonts w:hint="eastAsia" w:ascii="宋体" w:hAnsi="Times New Roman" w:eastAsia="宋体" w:cs="宋体"/>
          <w:sz w:val="24"/>
          <w:szCs w:val="21"/>
          <w:lang w:val="en-US" w:eastAsia="zh-CN"/>
        </w:rPr>
      </w:pPr>
    </w:p>
    <w:p w14:paraId="52A0C4E6">
      <w:pPr>
        <w:spacing w:line="300" w:lineRule="auto"/>
        <w:rPr>
          <w:rFonts w:hint="eastAsia" w:ascii="宋体" w:hAnsi="Times New Roman" w:eastAsia="宋体" w:cs="宋体"/>
          <w:sz w:val="24"/>
          <w:szCs w:val="21"/>
          <w:lang w:val="en-US" w:eastAsia="zh-CN"/>
        </w:rPr>
      </w:pPr>
    </w:p>
    <w:p w14:paraId="38327B8D">
      <w:pPr>
        <w:keepNext w:val="0"/>
        <w:keepLines w:val="0"/>
        <w:pageBreakBefore w:val="0"/>
        <w:widowControl w:val="0"/>
        <w:numPr>
          <w:ilvl w:val="0"/>
          <w:numId w:val="9"/>
        </w:numPr>
        <w:kinsoku/>
        <w:wordWrap/>
        <w:overflowPunct/>
        <w:topLinePunct w:val="0"/>
        <w:autoSpaceDE w:val="0"/>
        <w:autoSpaceDN w:val="0"/>
        <w:bidi w:val="0"/>
        <w:adjustRightInd w:val="0"/>
        <w:snapToGrid/>
        <w:spacing w:line="300" w:lineRule="auto"/>
        <w:ind w:left="425" w:leftChars="0" w:hanging="425" w:firstLineChars="0"/>
        <w:textAlignment w:val="auto"/>
        <w:rPr>
          <w:rFonts w:hint="eastAsia" w:ascii="宋体" w:cs="宋体"/>
          <w:b/>
          <w:bCs w:val="0"/>
          <w:sz w:val="24"/>
          <w:lang w:val="en-US" w:eastAsia="zh-CN"/>
        </w:rPr>
      </w:pPr>
      <w:r>
        <w:rPr>
          <w:rFonts w:hint="eastAsia" w:ascii="宋体" w:cs="宋体"/>
          <w:b w:val="0"/>
          <w:bCs/>
          <w:sz w:val="24"/>
          <w:lang w:val="en-US" w:eastAsia="zh-CN"/>
        </w:rPr>
        <w:t>生积极回答问题——教师简单评价总结</w:t>
      </w:r>
    </w:p>
    <w:p w14:paraId="7A87841B">
      <w:pPr>
        <w:keepNext w:val="0"/>
        <w:keepLines w:val="0"/>
        <w:pageBreakBefore w:val="0"/>
        <w:widowControl w:val="0"/>
        <w:numPr>
          <w:ilvl w:val="0"/>
          <w:numId w:val="9"/>
        </w:numPr>
        <w:kinsoku/>
        <w:wordWrap/>
        <w:overflowPunct/>
        <w:topLinePunct w:val="0"/>
        <w:autoSpaceDE w:val="0"/>
        <w:autoSpaceDN w:val="0"/>
        <w:bidi w:val="0"/>
        <w:adjustRightInd w:val="0"/>
        <w:snapToGrid/>
        <w:spacing w:line="300" w:lineRule="auto"/>
        <w:ind w:left="425" w:leftChars="0" w:hanging="425" w:firstLineChars="0"/>
        <w:textAlignment w:val="auto"/>
        <w:rPr>
          <w:rFonts w:hint="eastAsia" w:ascii="宋体" w:cs="宋体"/>
          <w:b/>
          <w:bCs w:val="0"/>
          <w:sz w:val="24"/>
          <w:lang w:val="en-US" w:eastAsia="zh-CN"/>
        </w:rPr>
      </w:pPr>
      <w:r>
        <w:rPr>
          <w:rFonts w:hint="eastAsia" w:ascii="宋体" w:cs="宋体"/>
          <w:b w:val="0"/>
          <w:bCs/>
          <w:sz w:val="24"/>
          <w:lang w:val="en-US" w:eastAsia="zh-CN"/>
        </w:rPr>
        <w:t>展示三类体重人群膳食要点的顺口溜：</w:t>
      </w:r>
    </w:p>
    <w:p w14:paraId="0CA098C6">
      <w:pPr>
        <w:keepNext w:val="0"/>
        <w:keepLines w:val="0"/>
        <w:pageBreakBefore w:val="0"/>
        <w:widowControl w:val="0"/>
        <w:numPr>
          <w:ilvl w:val="0"/>
          <w:numId w:val="0"/>
        </w:numPr>
        <w:kinsoku/>
        <w:wordWrap/>
        <w:overflowPunct/>
        <w:topLinePunct w:val="0"/>
        <w:autoSpaceDE w:val="0"/>
        <w:autoSpaceDN w:val="0"/>
        <w:bidi w:val="0"/>
        <w:adjustRightInd w:val="0"/>
        <w:snapToGrid/>
        <w:spacing w:line="300" w:lineRule="auto"/>
        <w:ind w:leftChars="0"/>
        <w:jc w:val="center"/>
        <w:textAlignment w:val="auto"/>
        <w:rPr>
          <w:rFonts w:hint="default" w:ascii="宋体" w:cs="宋体"/>
          <w:b w:val="0"/>
          <w:bCs/>
          <w:sz w:val="24"/>
          <w:lang w:val="en-US" w:eastAsia="zh-CN"/>
        </w:rPr>
      </w:pPr>
      <w:r>
        <w:drawing>
          <wp:inline distT="0" distB="0" distL="114300" distR="114300">
            <wp:extent cx="5676900" cy="3230880"/>
            <wp:effectExtent l="0" t="0" r="0" b="7620"/>
            <wp:docPr id="2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3"/>
                    <pic:cNvPicPr>
                      <a:picLocks noChangeAspect="1"/>
                    </pic:cNvPicPr>
                  </pic:nvPicPr>
                  <pic:blipFill>
                    <a:blip r:embed="rId12"/>
                    <a:stretch>
                      <a:fillRect/>
                    </a:stretch>
                  </pic:blipFill>
                  <pic:spPr>
                    <a:xfrm>
                      <a:off x="0" y="0"/>
                      <a:ext cx="5676900" cy="3230880"/>
                    </a:xfrm>
                    <a:prstGeom prst="rect">
                      <a:avLst/>
                    </a:prstGeom>
                    <a:noFill/>
                    <a:ln>
                      <a:noFill/>
                    </a:ln>
                  </pic:spPr>
                </pic:pic>
              </a:graphicData>
            </a:graphic>
          </wp:inline>
        </w:drawing>
      </w:r>
    </w:p>
    <w:p w14:paraId="1F4CE833">
      <w:pPr>
        <w:spacing w:line="300" w:lineRule="auto"/>
        <w:rPr>
          <w:rFonts w:hint="default" w:ascii="宋体" w:cs="宋体"/>
          <w:b w:val="0"/>
          <w:bCs/>
          <w:sz w:val="24"/>
          <w:lang w:val="en-US" w:eastAsia="zh-CN"/>
        </w:rPr>
      </w:pPr>
      <w:r>
        <w:rPr>
          <w:b/>
          <w:sz w:val="24"/>
          <w:szCs w:val="24"/>
        </w:rPr>
        <mc:AlternateContent>
          <mc:Choice Requires="wpg">
            <w:drawing>
              <wp:anchor distT="0" distB="0" distL="114300" distR="114300" simplePos="0" relativeHeight="251667456" behindDoc="0" locked="0" layoutInCell="1" allowOverlap="1">
                <wp:simplePos x="0" y="0"/>
                <wp:positionH relativeFrom="margin">
                  <wp:posOffset>201295</wp:posOffset>
                </wp:positionH>
                <wp:positionV relativeFrom="paragraph">
                  <wp:posOffset>-15240</wp:posOffset>
                </wp:positionV>
                <wp:extent cx="5410200" cy="909955"/>
                <wp:effectExtent l="6350" t="6350" r="6350" b="10795"/>
                <wp:wrapNone/>
                <wp:docPr id="42" name="组合 42"/>
                <wp:cNvGraphicFramePr/>
                <a:graphic xmlns:a="http://schemas.openxmlformats.org/drawingml/2006/main">
                  <a:graphicData uri="http://schemas.microsoft.com/office/word/2010/wordprocessingGroup">
                    <wpg:wgp>
                      <wpg:cNvGrpSpPr/>
                      <wpg:grpSpPr>
                        <a:xfrm>
                          <a:off x="0" y="0"/>
                          <a:ext cx="5410200" cy="909955"/>
                          <a:chOff x="34925" y="0"/>
                          <a:chExt cx="5410200" cy="909955"/>
                        </a:xfrm>
                      </wpg:grpSpPr>
                      <wps:wsp>
                        <wps:cNvPr id="43" name="矩形: 圆角 18"/>
                        <wps:cNvSpPr/>
                        <wps:spPr>
                          <a:xfrm>
                            <a:off x="34925" y="205105"/>
                            <a:ext cx="5410200" cy="704850"/>
                          </a:xfrm>
                          <a:prstGeom prst="roundRect">
                            <a:avLst/>
                          </a:prstGeom>
                        </wps:spPr>
                        <wps:style>
                          <a:lnRef idx="2">
                            <a:schemeClr val="accent5"/>
                          </a:lnRef>
                          <a:fillRef idx="1">
                            <a:schemeClr val="lt1"/>
                          </a:fillRef>
                          <a:effectRef idx="0">
                            <a:schemeClr val="accent5"/>
                          </a:effectRef>
                          <a:fontRef idx="minor">
                            <a:schemeClr val="dk1"/>
                          </a:fontRef>
                        </wps:style>
                        <wps:txbx>
                          <w:txbxContent>
                            <w:p w14:paraId="19AAD0EC">
                              <w:pPr>
                                <w:ind w:firstLine="420" w:firstLineChars="200"/>
                                <w:jc w:val="left"/>
                                <w:rPr>
                                  <w:rFonts w:hint="eastAsia" w:ascii="宋体" w:hAnsi="宋体" w:eastAsia="宋体"/>
                                  <w:sz w:val="24"/>
                                  <w:szCs w:val="24"/>
                                  <w:lang w:val="en-US" w:eastAsia="zh-CN"/>
                                </w:rPr>
                              </w:pPr>
                              <w:r>
                                <w:rPr>
                                  <w:rFonts w:hint="eastAsia" w:ascii="宋体" w:hAnsi="宋体" w:eastAsia="宋体"/>
                                  <w:sz w:val="21"/>
                                  <w:szCs w:val="21"/>
                                  <w:lang w:val="en-US" w:eastAsia="zh-CN"/>
                                </w:rPr>
                                <w:t>把三类人群的膳食重点变成朗朗上口的顺口溜，便于学生记忆，且印象深刻。</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4" name="矩形: 圆角 19"/>
                        <wps:cNvSpPr/>
                        <wps:spPr>
                          <a:xfrm>
                            <a:off x="76200" y="0"/>
                            <a:ext cx="1085850" cy="304800"/>
                          </a:xfrm>
                          <a:prstGeom prst="roundRect">
                            <a:avLst/>
                          </a:prstGeom>
                        </wps:spPr>
                        <wps:style>
                          <a:lnRef idx="2">
                            <a:schemeClr val="accent4"/>
                          </a:lnRef>
                          <a:fillRef idx="1">
                            <a:schemeClr val="lt1"/>
                          </a:fillRef>
                          <a:effectRef idx="0">
                            <a:schemeClr val="accent4"/>
                          </a:effectRef>
                          <a:fontRef idx="minor">
                            <a:schemeClr val="dk1"/>
                          </a:fontRef>
                        </wps:style>
                        <wps:txbx>
                          <w:txbxContent>
                            <w:p w14:paraId="74F8D8E0">
                              <w:pPr>
                                <w:jc w:val="center"/>
                              </w:pPr>
                              <w:r>
                                <w:rPr>
                                  <w:rFonts w:hint="eastAsia"/>
                                </w:rPr>
                                <w:t>设计意图</w:t>
                              </w: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15.85pt;margin-top:-1.2pt;height:71.65pt;width:426pt;mso-position-horizontal-relative:margin;z-index:251667456;mso-width-relative:page;mso-height-relative:page;" coordorigin="34925,0" coordsize="5410200,909955" o:gfxdata="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">
                <o:lock v:ext="edit" aspectratio="f"/>
                <v:roundrect id="矩形: 圆角 18" o:spid="_x0000_s1026" o:spt="2" style="position:absolute;left:34925;top:205105;height:704850;width:5410200;v-text-anchor:middle;" fillcolor="#FFFFFF [3201]" filled="t" stroked="t" coordsize="21600,21600" arcsize="0.166666666666667" o:gfxdata="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MZfj4vQAA&#10;ANsAAAAPAAAAAAAAAAEAIAAAACIAAABkcnMvZG93bnJldi54bWxQSwECFAAUAAAACACHTuJAMy8F&#10;njsAAAA5AAAAEAAAAAAAAAABACAAAAAMAQAAZHJzL3NoYXBleG1sLnhtbFBLBQYAAAAABgAGAFsB&#10;AAC2AwAAAAA=&#10;">
                  <v:fill on="t" focussize="0,0"/>
                  <v:stroke weight="1pt" color="#5B9BD5 [3208]" miterlimit="8" joinstyle="miter"/>
                  <v:imagedata o:title=""/>
                  <o:lock v:ext="edit" aspectratio="f"/>
                  <v:textbox>
                    <w:txbxContent>
                      <w:p w14:paraId="19AAD0EC">
                        <w:pPr>
                          <w:ind w:firstLine="420" w:firstLineChars="200"/>
                          <w:jc w:val="left"/>
                          <w:rPr>
                            <w:rFonts w:hint="eastAsia" w:ascii="宋体" w:hAnsi="宋体" w:eastAsia="宋体"/>
                            <w:sz w:val="24"/>
                            <w:szCs w:val="24"/>
                            <w:lang w:val="en-US" w:eastAsia="zh-CN"/>
                          </w:rPr>
                        </w:pPr>
                        <w:r>
                          <w:rPr>
                            <w:rFonts w:hint="eastAsia" w:ascii="宋体" w:hAnsi="宋体" w:eastAsia="宋体"/>
                            <w:sz w:val="21"/>
                            <w:szCs w:val="21"/>
                            <w:lang w:val="en-US" w:eastAsia="zh-CN"/>
                          </w:rPr>
                          <w:t>把三类人群的膳食重点变成朗朗上口的顺口溜，便于学生记忆，且印象深刻。</w:t>
                        </w:r>
                      </w:p>
                    </w:txbxContent>
                  </v:textbox>
                </v:roundrect>
                <v:roundrect id="矩形: 圆角 19" o:spid="_x0000_s1026" o:spt="2" style="position:absolute;left:76200;top:0;height:304800;width:1085850;v-text-anchor:middle;" fillcolor="#FFFFFF [3201]" filled="t" stroked="t" coordsize="21600,21600" arcsize="0.166666666666667" o:gfxdata="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AelJbsAAADb&#10;AAAADwAAAAAAAAABACAAAAAiAAAAZHJzL2Rvd25yZXYueG1sUEsBAhQAFAAAAAgAh07iQDMvBZ47&#10;AAAAOQAAABAAAAAAAAAAAQAgAAAACgEAAGRycy9zaGFwZXhtbC54bWxQSwUGAAAAAAYABgBbAQAA&#10;tAMAAAAA&#10;">
                  <v:fill on="t" focussize="0,0"/>
                  <v:stroke weight="1pt" color="#FFC000 [3207]" miterlimit="8" joinstyle="miter"/>
                  <v:imagedata o:title=""/>
                  <o:lock v:ext="edit" aspectratio="f"/>
                  <v:textbox>
                    <w:txbxContent>
                      <w:p w14:paraId="74F8D8E0">
                        <w:pPr>
                          <w:jc w:val="center"/>
                        </w:pPr>
                        <w:r>
                          <w:rPr>
                            <w:rFonts w:hint="eastAsia"/>
                          </w:rPr>
                          <w:t>设计意图</w:t>
                        </w:r>
                      </w:p>
                    </w:txbxContent>
                  </v:textbox>
                </v:roundrect>
              </v:group>
            </w:pict>
          </mc:Fallback>
        </mc:AlternateContent>
      </w:r>
    </w:p>
    <w:p w14:paraId="15E4BE02">
      <w:pPr>
        <w:spacing w:line="300" w:lineRule="auto"/>
        <w:rPr>
          <w:rFonts w:hint="default" w:ascii="宋体" w:cs="宋体"/>
          <w:b w:val="0"/>
          <w:bCs/>
          <w:sz w:val="24"/>
          <w:lang w:val="en-US" w:eastAsia="zh-CN"/>
        </w:rPr>
      </w:pPr>
    </w:p>
    <w:p w14:paraId="64AA9FB0">
      <w:pPr>
        <w:spacing w:line="300" w:lineRule="auto"/>
        <w:rPr>
          <w:rFonts w:hint="eastAsia" w:ascii="宋体" w:cs="宋体"/>
          <w:b w:val="0"/>
          <w:bCs/>
          <w:sz w:val="24"/>
          <w:lang w:val="en-US" w:eastAsia="zh-CN"/>
        </w:rPr>
      </w:pPr>
    </w:p>
    <w:p w14:paraId="267E3E49">
      <w:pPr>
        <w:spacing w:line="300" w:lineRule="auto"/>
        <w:rPr>
          <w:rFonts w:hint="eastAsia" w:ascii="宋体" w:cs="宋体"/>
          <w:b w:val="0"/>
          <w:bCs/>
          <w:sz w:val="24"/>
          <w:lang w:val="en-US" w:eastAsia="zh-CN"/>
        </w:rPr>
      </w:pPr>
    </w:p>
    <w:p w14:paraId="7294F820">
      <w:pPr>
        <w:numPr>
          <w:ilvl w:val="0"/>
          <w:numId w:val="0"/>
        </w:numPr>
        <w:autoSpaceDE w:val="0"/>
        <w:autoSpaceDN w:val="0"/>
        <w:adjustRightInd w:val="0"/>
        <w:spacing w:line="360" w:lineRule="auto"/>
        <w:ind w:leftChars="0"/>
        <w:rPr>
          <w:rFonts w:hint="default" w:ascii="宋体" w:cs="宋体"/>
          <w:b/>
          <w:bCs w:val="0"/>
          <w:sz w:val="24"/>
          <w:szCs w:val="21"/>
          <w:lang w:val="en-US"/>
        </w:rPr>
      </w:pPr>
      <w:r>
        <w:rPr>
          <w:rFonts w:hint="eastAsia" w:ascii="宋体" w:cs="宋体"/>
          <w:b/>
          <w:bCs w:val="0"/>
          <w:sz w:val="24"/>
          <w:szCs w:val="21"/>
          <w:lang w:val="en-US" w:eastAsia="zh-CN"/>
        </w:rPr>
        <w:t xml:space="preserve">4、动手选一选：小组合作选出适合本组的一日三餐  </w:t>
      </w:r>
      <w:r>
        <w:rPr>
          <w:rFonts w:hint="eastAsia"/>
          <w:b/>
          <w:sz w:val="24"/>
          <w:szCs w:val="24"/>
        </w:rPr>
        <w:t>（约</w:t>
      </w:r>
      <w:r>
        <w:rPr>
          <w:rFonts w:hint="eastAsia"/>
          <w:b/>
          <w:sz w:val="24"/>
          <w:szCs w:val="24"/>
          <w:lang w:val="en-US" w:eastAsia="zh-CN"/>
        </w:rPr>
        <w:t>12</w:t>
      </w:r>
      <w:r>
        <w:rPr>
          <w:rFonts w:hint="eastAsia"/>
          <w:b/>
          <w:sz w:val="24"/>
          <w:szCs w:val="24"/>
        </w:rPr>
        <w:t>分钟）</w:t>
      </w:r>
    </w:p>
    <w:p w14:paraId="3009470D">
      <w:pPr>
        <w:spacing w:line="300" w:lineRule="auto"/>
        <w:jc w:val="center"/>
        <w:rPr>
          <w:rFonts w:hint="eastAsia" w:ascii="宋体" w:cs="宋体"/>
          <w:bCs/>
          <w:sz w:val="24"/>
          <w:szCs w:val="21"/>
          <w:lang w:eastAsia="zh-CN"/>
        </w:rPr>
      </w:pPr>
      <w:r>
        <w:drawing>
          <wp:inline distT="0" distB="0" distL="114300" distR="114300">
            <wp:extent cx="5744845" cy="3463290"/>
            <wp:effectExtent l="0" t="0" r="8255" b="3810"/>
            <wp:docPr id="5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4"/>
                    <pic:cNvPicPr>
                      <a:picLocks noChangeAspect="1"/>
                    </pic:cNvPicPr>
                  </pic:nvPicPr>
                  <pic:blipFill>
                    <a:blip r:embed="rId13"/>
                    <a:stretch>
                      <a:fillRect/>
                    </a:stretch>
                  </pic:blipFill>
                  <pic:spPr>
                    <a:xfrm>
                      <a:off x="0" y="0"/>
                      <a:ext cx="5744845" cy="3463290"/>
                    </a:xfrm>
                    <a:prstGeom prst="rect">
                      <a:avLst/>
                    </a:prstGeom>
                    <a:noFill/>
                    <a:ln>
                      <a:noFill/>
                    </a:ln>
                  </pic:spPr>
                </pic:pic>
              </a:graphicData>
            </a:graphic>
          </wp:inline>
        </w:drawing>
      </w:r>
    </w:p>
    <w:p w14:paraId="4E7C99C4">
      <w:pPr>
        <w:keepNext w:val="0"/>
        <w:keepLines w:val="0"/>
        <w:pageBreakBefore w:val="0"/>
        <w:widowControl w:val="0"/>
        <w:numPr>
          <w:ilvl w:val="0"/>
          <w:numId w:val="0"/>
        </w:numPr>
        <w:kinsoku/>
        <w:wordWrap/>
        <w:overflowPunct/>
        <w:topLinePunct w:val="0"/>
        <w:autoSpaceDE w:val="0"/>
        <w:autoSpaceDN w:val="0"/>
        <w:bidi w:val="0"/>
        <w:adjustRightInd w:val="0"/>
        <w:snapToGrid/>
        <w:spacing w:line="300" w:lineRule="auto"/>
        <w:textAlignment w:val="auto"/>
        <w:rPr>
          <w:rFonts w:hint="default" w:ascii="宋体" w:cs="宋体"/>
          <w:bCs/>
          <w:sz w:val="24"/>
          <w:szCs w:val="21"/>
          <w:lang w:val="en-US" w:eastAsia="zh-CN"/>
        </w:rPr>
      </w:pPr>
      <w:r>
        <w:rPr>
          <w:rFonts w:hint="eastAsia" w:ascii="宋体" w:cs="宋体"/>
          <w:bCs/>
          <w:sz w:val="24"/>
          <w:szCs w:val="21"/>
          <w:lang w:eastAsia="zh-CN"/>
        </w:rPr>
        <w:t>（</w:t>
      </w:r>
      <w:r>
        <w:rPr>
          <w:rFonts w:hint="eastAsia" w:ascii="宋体" w:cs="宋体"/>
          <w:bCs/>
          <w:sz w:val="24"/>
          <w:szCs w:val="21"/>
          <w:lang w:val="en-US" w:eastAsia="zh-CN"/>
        </w:rPr>
        <w:t>1</w:t>
      </w:r>
      <w:r>
        <w:rPr>
          <w:rFonts w:hint="eastAsia" w:ascii="宋体" w:cs="宋体"/>
          <w:bCs/>
          <w:sz w:val="24"/>
          <w:szCs w:val="21"/>
          <w:lang w:eastAsia="zh-CN"/>
        </w:rPr>
        <w:t>）</w:t>
      </w:r>
      <w:r>
        <w:rPr>
          <w:rFonts w:hint="eastAsia" w:ascii="宋体" w:cs="宋体"/>
          <w:bCs/>
          <w:sz w:val="24"/>
          <w:szCs w:val="21"/>
          <w:lang w:val="en-US" w:eastAsia="zh-CN"/>
        </w:rPr>
        <w:t>供同学们选择的食物都是仿真的食物模型：</w:t>
      </w:r>
    </w:p>
    <w:p w14:paraId="5E9C645E">
      <w:pPr>
        <w:keepNext w:val="0"/>
        <w:keepLines w:val="0"/>
        <w:pageBreakBefore w:val="0"/>
        <w:widowControl w:val="0"/>
        <w:numPr>
          <w:ilvl w:val="0"/>
          <w:numId w:val="0"/>
        </w:numPr>
        <w:kinsoku/>
        <w:wordWrap/>
        <w:overflowPunct/>
        <w:topLinePunct w:val="0"/>
        <w:autoSpaceDE w:val="0"/>
        <w:autoSpaceDN w:val="0"/>
        <w:bidi w:val="0"/>
        <w:adjustRightInd w:val="0"/>
        <w:snapToGrid/>
        <w:spacing w:line="300" w:lineRule="auto"/>
        <w:textAlignment w:val="auto"/>
        <w:rPr>
          <w:rFonts w:hint="eastAsia" w:ascii="宋体" w:cs="宋体"/>
          <w:bCs/>
          <w:sz w:val="24"/>
          <w:szCs w:val="21"/>
          <w:lang w:val="en-US" w:eastAsia="zh-CN"/>
        </w:rPr>
      </w:pPr>
      <w:r>
        <w:rPr>
          <w:rFonts w:hint="default" w:ascii="宋体" w:hAnsi="宋体" w:eastAsia="宋体" w:cs="宋体"/>
          <w:bCs/>
          <w:sz w:val="24"/>
          <w:szCs w:val="21"/>
          <w:lang w:val="en-US" w:eastAsia="zh-CN"/>
        </w:rPr>
        <w:t>①</w:t>
      </w:r>
      <w:r>
        <w:rPr>
          <w:rFonts w:hint="eastAsia" w:ascii="宋体" w:cs="宋体"/>
          <w:bCs/>
          <w:sz w:val="24"/>
          <w:szCs w:val="21"/>
          <w:lang w:val="en-US" w:eastAsia="zh-CN"/>
        </w:rPr>
        <w:t>主食类：</w:t>
      </w:r>
    </w:p>
    <w:p w14:paraId="29DD05D8">
      <w:pPr>
        <w:spacing w:line="300" w:lineRule="auto"/>
        <w:rPr>
          <w:rFonts w:hint="default" w:ascii="宋体" w:cs="宋体"/>
          <w:bCs/>
          <w:sz w:val="24"/>
          <w:szCs w:val="21"/>
          <w:lang w:val="en-US" w:eastAsia="zh-CN"/>
        </w:rPr>
      </w:pPr>
      <w:r>
        <w:rPr>
          <w:rFonts w:hint="default" w:ascii="宋体" w:cs="宋体"/>
          <w:bCs/>
          <w:sz w:val="24"/>
          <w:szCs w:val="21"/>
          <w:lang w:val="en-US" w:eastAsia="zh-CN"/>
        </w:rPr>
        <w:drawing>
          <wp:inline distT="0" distB="0" distL="114300" distR="114300">
            <wp:extent cx="2929890" cy="2760980"/>
            <wp:effectExtent l="0" t="0" r="3810" b="7620"/>
            <wp:docPr id="46" name="图片 12" descr="主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2" descr="主食"/>
                    <pic:cNvPicPr>
                      <a:picLocks noChangeAspect="1"/>
                    </pic:cNvPicPr>
                  </pic:nvPicPr>
                  <pic:blipFill>
                    <a:blip r:embed="rId14"/>
                    <a:stretch>
                      <a:fillRect/>
                    </a:stretch>
                  </pic:blipFill>
                  <pic:spPr>
                    <a:xfrm>
                      <a:off x="0" y="0"/>
                      <a:ext cx="2929890" cy="2760980"/>
                    </a:xfrm>
                    <a:prstGeom prst="rect">
                      <a:avLst/>
                    </a:prstGeom>
                    <a:noFill/>
                    <a:ln>
                      <a:noFill/>
                    </a:ln>
                  </pic:spPr>
                </pic:pic>
              </a:graphicData>
            </a:graphic>
          </wp:inline>
        </w:drawing>
      </w:r>
      <w:r>
        <w:rPr>
          <w:rFonts w:hint="default" w:ascii="宋体" w:cs="宋体"/>
          <w:bCs/>
          <w:sz w:val="24"/>
          <w:szCs w:val="21"/>
          <w:lang w:val="en-US" w:eastAsia="zh-CN"/>
        </w:rPr>
        <w:drawing>
          <wp:inline distT="0" distB="0" distL="114300" distR="114300">
            <wp:extent cx="3030220" cy="2743200"/>
            <wp:effectExtent l="0" t="0" r="5080" b="0"/>
            <wp:docPr id="29" name="图片 29" descr="主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主食"/>
                    <pic:cNvPicPr>
                      <a:picLocks noChangeAspect="1"/>
                    </pic:cNvPicPr>
                  </pic:nvPicPr>
                  <pic:blipFill>
                    <a:blip r:embed="rId15"/>
                    <a:stretch>
                      <a:fillRect/>
                    </a:stretch>
                  </pic:blipFill>
                  <pic:spPr>
                    <a:xfrm>
                      <a:off x="0" y="0"/>
                      <a:ext cx="3030220" cy="2743200"/>
                    </a:xfrm>
                    <a:prstGeom prst="rect">
                      <a:avLst/>
                    </a:prstGeom>
                  </pic:spPr>
                </pic:pic>
              </a:graphicData>
            </a:graphic>
          </wp:inline>
        </w:drawing>
      </w:r>
    </w:p>
    <w:p w14:paraId="63788440">
      <w:pPr>
        <w:spacing w:line="300" w:lineRule="auto"/>
        <w:rPr>
          <w:rFonts w:hint="default" w:ascii="宋体" w:cs="宋体"/>
          <w:bCs/>
          <w:sz w:val="24"/>
          <w:szCs w:val="21"/>
          <w:lang w:val="en-US" w:eastAsia="zh-CN"/>
        </w:rPr>
      </w:pPr>
      <w:r>
        <w:rPr>
          <w:rFonts w:hint="default" w:ascii="宋体" w:cs="宋体"/>
          <w:bCs/>
          <w:sz w:val="24"/>
          <w:szCs w:val="21"/>
          <w:lang w:val="en-US" w:eastAsia="zh-CN"/>
        </w:rPr>
        <w:drawing>
          <wp:inline distT="0" distB="0" distL="114300" distR="114300">
            <wp:extent cx="2877820" cy="4082415"/>
            <wp:effectExtent l="0" t="0" r="5080" b="6985"/>
            <wp:docPr id="47" name="图片 13" descr="面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3" descr="面食"/>
                    <pic:cNvPicPr>
                      <a:picLocks noChangeAspect="1"/>
                    </pic:cNvPicPr>
                  </pic:nvPicPr>
                  <pic:blipFill>
                    <a:blip r:embed="rId16"/>
                    <a:stretch>
                      <a:fillRect/>
                    </a:stretch>
                  </pic:blipFill>
                  <pic:spPr>
                    <a:xfrm>
                      <a:off x="0" y="0"/>
                      <a:ext cx="2877820" cy="4082415"/>
                    </a:xfrm>
                    <a:prstGeom prst="rect">
                      <a:avLst/>
                    </a:prstGeom>
                    <a:noFill/>
                    <a:ln>
                      <a:noFill/>
                    </a:ln>
                  </pic:spPr>
                </pic:pic>
              </a:graphicData>
            </a:graphic>
          </wp:inline>
        </w:drawing>
      </w:r>
      <w:r>
        <w:rPr>
          <w:rFonts w:hint="default" w:ascii="宋体" w:cs="宋体"/>
          <w:bCs/>
          <w:sz w:val="24"/>
          <w:szCs w:val="21"/>
          <w:lang w:val="en-US" w:eastAsia="zh-CN"/>
        </w:rPr>
        <w:drawing>
          <wp:inline distT="0" distB="0" distL="114300" distR="114300">
            <wp:extent cx="2954020" cy="4065905"/>
            <wp:effectExtent l="0" t="0" r="5080" b="10795"/>
            <wp:docPr id="48" name="图片 14" descr="米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4" descr="米饭"/>
                    <pic:cNvPicPr>
                      <a:picLocks noChangeAspect="1"/>
                    </pic:cNvPicPr>
                  </pic:nvPicPr>
                  <pic:blipFill>
                    <a:blip r:embed="rId17"/>
                    <a:stretch>
                      <a:fillRect/>
                    </a:stretch>
                  </pic:blipFill>
                  <pic:spPr>
                    <a:xfrm>
                      <a:off x="0" y="0"/>
                      <a:ext cx="2954020" cy="4065905"/>
                    </a:xfrm>
                    <a:prstGeom prst="rect">
                      <a:avLst/>
                    </a:prstGeom>
                    <a:noFill/>
                    <a:ln>
                      <a:noFill/>
                    </a:ln>
                  </pic:spPr>
                </pic:pic>
              </a:graphicData>
            </a:graphic>
          </wp:inline>
        </w:drawing>
      </w:r>
    </w:p>
    <w:p w14:paraId="1F9AC271">
      <w:pPr>
        <w:numPr>
          <w:ilvl w:val="0"/>
          <w:numId w:val="0"/>
        </w:numPr>
        <w:autoSpaceDE w:val="0"/>
        <w:autoSpaceDN w:val="0"/>
        <w:adjustRightInd w:val="0"/>
        <w:spacing w:line="360" w:lineRule="auto"/>
        <w:ind w:leftChars="0"/>
        <w:rPr>
          <w:rFonts w:hint="default" w:ascii="宋体" w:cs="宋体"/>
          <w:bCs/>
          <w:sz w:val="24"/>
          <w:szCs w:val="21"/>
          <w:lang w:val="en-US" w:eastAsia="zh-CN"/>
        </w:rPr>
      </w:pPr>
      <w:r>
        <w:rPr>
          <w:rFonts w:hint="default" w:ascii="宋体" w:hAnsi="宋体" w:eastAsia="宋体" w:cs="宋体"/>
          <w:bCs/>
          <w:sz w:val="24"/>
          <w:szCs w:val="21"/>
          <w:lang w:val="en-US" w:eastAsia="zh-CN"/>
        </w:rPr>
        <w:t>②</w:t>
      </w:r>
      <w:r>
        <w:rPr>
          <w:rFonts w:hint="eastAsia" w:ascii="宋体" w:cs="宋体"/>
          <w:bCs/>
          <w:sz w:val="24"/>
          <w:szCs w:val="21"/>
          <w:lang w:val="en-US" w:eastAsia="zh-CN"/>
        </w:rPr>
        <w:t>果蔬类</w:t>
      </w:r>
    </w:p>
    <w:p w14:paraId="64A34C2C">
      <w:pPr>
        <w:spacing w:line="300" w:lineRule="auto"/>
        <w:rPr>
          <w:rFonts w:hint="default" w:ascii="宋体" w:cs="宋体"/>
          <w:bCs/>
          <w:sz w:val="24"/>
          <w:szCs w:val="21"/>
          <w:lang w:val="en-US" w:eastAsia="zh-CN"/>
        </w:rPr>
      </w:pPr>
      <w:r>
        <w:rPr>
          <w:rFonts w:hint="default" w:ascii="宋体" w:cs="宋体"/>
          <w:bCs/>
          <w:sz w:val="24"/>
          <w:szCs w:val="21"/>
          <w:lang w:val="en-US" w:eastAsia="zh-CN"/>
        </w:rPr>
        <w:drawing>
          <wp:inline distT="0" distB="0" distL="114300" distR="114300">
            <wp:extent cx="6112510" cy="3548380"/>
            <wp:effectExtent l="0" t="0" r="8890" b="7620"/>
            <wp:docPr id="40" name="图片 40" descr="水果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水果11"/>
                    <pic:cNvPicPr>
                      <a:picLocks noChangeAspect="1"/>
                    </pic:cNvPicPr>
                  </pic:nvPicPr>
                  <pic:blipFill>
                    <a:blip r:embed="rId18"/>
                    <a:stretch>
                      <a:fillRect/>
                    </a:stretch>
                  </pic:blipFill>
                  <pic:spPr>
                    <a:xfrm>
                      <a:off x="0" y="0"/>
                      <a:ext cx="6112510" cy="3548380"/>
                    </a:xfrm>
                    <a:prstGeom prst="rect">
                      <a:avLst/>
                    </a:prstGeom>
                  </pic:spPr>
                </pic:pic>
              </a:graphicData>
            </a:graphic>
          </wp:inline>
        </w:drawing>
      </w:r>
    </w:p>
    <w:p w14:paraId="5A3B96B2">
      <w:pPr>
        <w:spacing w:line="300" w:lineRule="auto"/>
        <w:rPr>
          <w:rFonts w:hint="default" w:ascii="宋体" w:cs="宋体"/>
          <w:bCs/>
          <w:sz w:val="24"/>
          <w:szCs w:val="21"/>
          <w:lang w:val="en-US" w:eastAsia="zh-CN"/>
        </w:rPr>
      </w:pPr>
      <w:r>
        <w:rPr>
          <w:rFonts w:hint="default" w:ascii="宋体" w:cs="宋体"/>
          <w:bCs/>
          <w:sz w:val="24"/>
          <w:szCs w:val="21"/>
          <w:lang w:val="en-US" w:eastAsia="zh-CN"/>
        </w:rPr>
        <w:drawing>
          <wp:inline distT="0" distB="0" distL="114300" distR="114300">
            <wp:extent cx="3002280" cy="3717290"/>
            <wp:effectExtent l="0" t="0" r="7620" b="3810"/>
            <wp:docPr id="30" name="图片 30" descr="蔬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蔬菜"/>
                    <pic:cNvPicPr>
                      <a:picLocks noChangeAspect="1"/>
                    </pic:cNvPicPr>
                  </pic:nvPicPr>
                  <pic:blipFill>
                    <a:blip r:embed="rId19"/>
                    <a:stretch>
                      <a:fillRect/>
                    </a:stretch>
                  </pic:blipFill>
                  <pic:spPr>
                    <a:xfrm>
                      <a:off x="0" y="0"/>
                      <a:ext cx="3002280" cy="3717290"/>
                    </a:xfrm>
                    <a:prstGeom prst="rect">
                      <a:avLst/>
                    </a:prstGeom>
                  </pic:spPr>
                </pic:pic>
              </a:graphicData>
            </a:graphic>
          </wp:inline>
        </w:drawing>
      </w:r>
      <w:r>
        <w:rPr>
          <w:rFonts w:hint="default" w:ascii="宋体" w:cs="宋体"/>
          <w:bCs/>
          <w:sz w:val="24"/>
          <w:szCs w:val="21"/>
          <w:lang w:val="en-US" w:eastAsia="zh-CN"/>
        </w:rPr>
        <w:drawing>
          <wp:inline distT="0" distB="0" distL="114300" distR="114300">
            <wp:extent cx="3092450" cy="3727450"/>
            <wp:effectExtent l="0" t="0" r="6350" b="6350"/>
            <wp:docPr id="34" name="图片 34" descr="水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水果"/>
                    <pic:cNvPicPr>
                      <a:picLocks noChangeAspect="1"/>
                    </pic:cNvPicPr>
                  </pic:nvPicPr>
                  <pic:blipFill>
                    <a:blip r:embed="rId20"/>
                    <a:stretch>
                      <a:fillRect/>
                    </a:stretch>
                  </pic:blipFill>
                  <pic:spPr>
                    <a:xfrm>
                      <a:off x="0" y="0"/>
                      <a:ext cx="3092450" cy="3727450"/>
                    </a:xfrm>
                    <a:prstGeom prst="rect">
                      <a:avLst/>
                    </a:prstGeom>
                  </pic:spPr>
                </pic:pic>
              </a:graphicData>
            </a:graphic>
          </wp:inline>
        </w:drawing>
      </w:r>
    </w:p>
    <w:p w14:paraId="568E5FF7">
      <w:pPr>
        <w:spacing w:line="300" w:lineRule="auto"/>
        <w:rPr>
          <w:rFonts w:hint="default" w:ascii="宋体" w:cs="宋体"/>
          <w:bCs/>
          <w:sz w:val="24"/>
          <w:szCs w:val="21"/>
          <w:lang w:val="en-US" w:eastAsia="zh-CN"/>
        </w:rPr>
      </w:pPr>
    </w:p>
    <w:p w14:paraId="277DABF9">
      <w:pPr>
        <w:numPr>
          <w:ilvl w:val="0"/>
          <w:numId w:val="0"/>
        </w:numPr>
        <w:autoSpaceDE w:val="0"/>
        <w:autoSpaceDN w:val="0"/>
        <w:adjustRightInd w:val="0"/>
        <w:spacing w:line="360" w:lineRule="auto"/>
        <w:ind w:leftChars="0"/>
        <w:rPr>
          <w:rFonts w:hint="eastAsia" w:ascii="宋体" w:cs="宋体"/>
          <w:bCs/>
          <w:sz w:val="24"/>
          <w:szCs w:val="21"/>
          <w:lang w:val="en-US" w:eastAsia="zh-CN"/>
        </w:rPr>
      </w:pPr>
      <w:r>
        <w:rPr>
          <w:rFonts w:hint="default" w:ascii="宋体" w:hAnsi="宋体" w:eastAsia="宋体" w:cs="宋体"/>
          <w:bCs/>
          <w:sz w:val="24"/>
          <w:szCs w:val="21"/>
          <w:lang w:val="en-US" w:eastAsia="zh-CN"/>
        </w:rPr>
        <w:t>③</w:t>
      </w:r>
      <w:r>
        <w:rPr>
          <w:rFonts w:hint="eastAsia" w:ascii="宋体" w:cs="宋体"/>
          <w:bCs/>
          <w:sz w:val="24"/>
          <w:szCs w:val="21"/>
          <w:lang w:val="en-US" w:eastAsia="zh-CN"/>
        </w:rPr>
        <w:t>成品菜类</w:t>
      </w:r>
    </w:p>
    <w:p w14:paraId="30536E82">
      <w:pPr>
        <w:spacing w:line="300" w:lineRule="auto"/>
        <w:jc w:val="center"/>
        <w:rPr>
          <w:rFonts w:hint="default" w:ascii="宋体" w:cs="宋体"/>
          <w:bCs/>
          <w:sz w:val="24"/>
          <w:szCs w:val="21"/>
          <w:lang w:val="en-US" w:eastAsia="zh-CN"/>
        </w:rPr>
      </w:pPr>
      <w:r>
        <w:rPr>
          <w:rFonts w:hint="default" w:ascii="宋体" w:cs="宋体"/>
          <w:bCs/>
          <w:sz w:val="24"/>
          <w:szCs w:val="21"/>
          <w:lang w:val="en-US" w:eastAsia="zh-CN"/>
        </w:rPr>
        <w:drawing>
          <wp:inline distT="0" distB="0" distL="114300" distR="114300">
            <wp:extent cx="5753100" cy="3543935"/>
            <wp:effectExtent l="0" t="0" r="0" b="12065"/>
            <wp:docPr id="51" name="图片 17" descr="微信图片_20231011152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7" descr="微信图片_20231011152724"/>
                    <pic:cNvPicPr>
                      <a:picLocks noChangeAspect="1"/>
                    </pic:cNvPicPr>
                  </pic:nvPicPr>
                  <pic:blipFill>
                    <a:blip r:embed="rId21"/>
                    <a:stretch>
                      <a:fillRect/>
                    </a:stretch>
                  </pic:blipFill>
                  <pic:spPr>
                    <a:xfrm>
                      <a:off x="0" y="0"/>
                      <a:ext cx="5753100" cy="3543935"/>
                    </a:xfrm>
                    <a:prstGeom prst="rect">
                      <a:avLst/>
                    </a:prstGeom>
                    <a:noFill/>
                    <a:ln>
                      <a:noFill/>
                    </a:ln>
                  </pic:spPr>
                </pic:pic>
              </a:graphicData>
            </a:graphic>
          </wp:inline>
        </w:drawing>
      </w:r>
    </w:p>
    <w:p w14:paraId="2C46AB6C">
      <w:pPr>
        <w:numPr>
          <w:ilvl w:val="0"/>
          <w:numId w:val="0"/>
        </w:numPr>
        <w:spacing w:line="300" w:lineRule="auto"/>
        <w:rPr>
          <w:rFonts w:hint="eastAsia" w:ascii="宋体" w:cs="宋体"/>
          <w:bCs/>
          <w:sz w:val="24"/>
          <w:szCs w:val="21"/>
          <w:lang w:val="en-US" w:eastAsia="zh-CN"/>
        </w:rPr>
      </w:pPr>
      <w:r>
        <w:rPr>
          <w:rFonts w:hint="eastAsia" w:ascii="宋体" w:hAnsi="宋体" w:eastAsia="宋体" w:cs="宋体"/>
          <w:bCs/>
          <w:sz w:val="24"/>
          <w:szCs w:val="21"/>
          <w:lang w:val="en-US" w:eastAsia="zh-CN"/>
        </w:rPr>
        <w:t>④</w:t>
      </w:r>
      <w:r>
        <w:rPr>
          <w:rFonts w:hint="eastAsia" w:ascii="宋体" w:cs="宋体"/>
          <w:bCs/>
          <w:sz w:val="24"/>
          <w:szCs w:val="21"/>
          <w:lang w:val="en-US" w:eastAsia="zh-CN"/>
        </w:rPr>
        <w:t>饮料类</w:t>
      </w:r>
    </w:p>
    <w:p w14:paraId="60DE8207">
      <w:pPr>
        <w:numPr>
          <w:ilvl w:val="0"/>
          <w:numId w:val="0"/>
        </w:numPr>
        <w:spacing w:line="300" w:lineRule="auto"/>
        <w:jc w:val="center"/>
        <w:rPr>
          <w:rFonts w:hint="default" w:ascii="宋体" w:cs="宋体"/>
          <w:bCs/>
          <w:sz w:val="24"/>
          <w:szCs w:val="21"/>
          <w:lang w:val="en-US" w:eastAsia="zh-CN"/>
        </w:rPr>
      </w:pPr>
      <w:r>
        <w:rPr>
          <w:rFonts w:hint="default" w:ascii="宋体" w:cs="宋体"/>
          <w:bCs/>
          <w:sz w:val="24"/>
          <w:szCs w:val="21"/>
          <w:lang w:val="en-US" w:eastAsia="zh-CN"/>
        </w:rPr>
        <w:drawing>
          <wp:inline distT="0" distB="0" distL="114300" distR="114300">
            <wp:extent cx="5809615" cy="4751070"/>
            <wp:effectExtent l="0" t="0" r="6985" b="11430"/>
            <wp:docPr id="49" name="图片 49" descr="饮料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饮料4"/>
                    <pic:cNvPicPr>
                      <a:picLocks noChangeAspect="1"/>
                    </pic:cNvPicPr>
                  </pic:nvPicPr>
                  <pic:blipFill>
                    <a:blip r:embed="rId22"/>
                    <a:stretch>
                      <a:fillRect/>
                    </a:stretch>
                  </pic:blipFill>
                  <pic:spPr>
                    <a:xfrm>
                      <a:off x="0" y="0"/>
                      <a:ext cx="5809615" cy="4751070"/>
                    </a:xfrm>
                    <a:prstGeom prst="rect">
                      <a:avLst/>
                    </a:prstGeom>
                  </pic:spPr>
                </pic:pic>
              </a:graphicData>
            </a:graphic>
          </wp:inline>
        </w:drawing>
      </w:r>
    </w:p>
    <w:p w14:paraId="2E37B479">
      <w:pPr>
        <w:keepNext w:val="0"/>
        <w:keepLines w:val="0"/>
        <w:pageBreakBefore w:val="0"/>
        <w:widowControl w:val="0"/>
        <w:numPr>
          <w:ilvl w:val="0"/>
          <w:numId w:val="0"/>
        </w:numPr>
        <w:kinsoku/>
        <w:wordWrap/>
        <w:overflowPunct/>
        <w:topLinePunct w:val="0"/>
        <w:autoSpaceDE w:val="0"/>
        <w:autoSpaceDN w:val="0"/>
        <w:bidi w:val="0"/>
        <w:adjustRightInd w:val="0"/>
        <w:snapToGrid/>
        <w:spacing w:line="300" w:lineRule="auto"/>
        <w:textAlignment w:val="auto"/>
        <w:rPr>
          <w:rFonts w:hint="default" w:ascii="宋体" w:cs="宋体"/>
          <w:bCs/>
          <w:sz w:val="24"/>
          <w:szCs w:val="21"/>
          <w:lang w:val="en-US" w:eastAsia="zh-CN"/>
        </w:rPr>
      </w:pPr>
      <w:r>
        <w:rPr>
          <w:rFonts w:hint="eastAsia" w:ascii="宋体" w:cs="宋体"/>
          <w:bCs/>
          <w:sz w:val="24"/>
          <w:szCs w:val="21"/>
          <w:lang w:eastAsia="zh-CN"/>
        </w:rPr>
        <w:t>（</w:t>
      </w:r>
      <w:r>
        <w:rPr>
          <w:rFonts w:hint="eastAsia" w:ascii="宋体" w:cs="宋体"/>
          <w:bCs/>
          <w:sz w:val="24"/>
          <w:szCs w:val="21"/>
          <w:lang w:val="en-US" w:eastAsia="zh-CN"/>
        </w:rPr>
        <w:t>2</w:t>
      </w:r>
      <w:r>
        <w:rPr>
          <w:rFonts w:hint="eastAsia" w:ascii="宋体" w:cs="宋体"/>
          <w:bCs/>
          <w:sz w:val="24"/>
          <w:szCs w:val="21"/>
          <w:lang w:eastAsia="zh-CN"/>
        </w:rPr>
        <w:t>）</w:t>
      </w:r>
      <w:r>
        <w:rPr>
          <w:rFonts w:hint="eastAsia" w:ascii="宋体" w:cs="宋体"/>
          <w:bCs/>
          <w:sz w:val="24"/>
          <w:szCs w:val="21"/>
          <w:lang w:val="en-US" w:eastAsia="zh-CN"/>
        </w:rPr>
        <w:t>流程</w:t>
      </w:r>
    </w:p>
    <w:p w14:paraId="43F31B47">
      <w:pPr>
        <w:keepNext w:val="0"/>
        <w:keepLines w:val="0"/>
        <w:pageBreakBefore w:val="0"/>
        <w:widowControl w:val="0"/>
        <w:numPr>
          <w:ilvl w:val="0"/>
          <w:numId w:val="0"/>
        </w:numPr>
        <w:kinsoku/>
        <w:wordWrap/>
        <w:overflowPunct/>
        <w:topLinePunct w:val="0"/>
        <w:autoSpaceDE w:val="0"/>
        <w:autoSpaceDN w:val="0"/>
        <w:bidi w:val="0"/>
        <w:adjustRightInd w:val="0"/>
        <w:snapToGrid/>
        <w:spacing w:line="300" w:lineRule="auto"/>
        <w:textAlignment w:val="auto"/>
        <w:rPr>
          <w:rFonts w:hint="default" w:ascii="宋体" w:eastAsia="宋体" w:cs="宋体"/>
          <w:bCs/>
          <w:sz w:val="24"/>
          <w:szCs w:val="21"/>
          <w:lang w:val="en-US" w:eastAsia="zh-CN"/>
        </w:rPr>
      </w:pPr>
      <w:r>
        <w:rPr>
          <w:rFonts w:hint="default" w:ascii="宋体" w:hAnsi="宋体" w:eastAsia="宋体" w:cs="宋体"/>
          <w:bCs/>
          <w:sz w:val="24"/>
          <w:szCs w:val="21"/>
          <w:lang w:val="en-US" w:eastAsia="zh-CN"/>
        </w:rPr>
        <w:t>①</w:t>
      </w:r>
      <w:r>
        <w:rPr>
          <w:rFonts w:hint="eastAsia" w:ascii="宋体" w:cs="宋体"/>
          <w:bCs/>
          <w:sz w:val="24"/>
          <w:szCs w:val="21"/>
        </w:rPr>
        <w:t>教师</w:t>
      </w:r>
      <w:r>
        <w:rPr>
          <w:rFonts w:hint="eastAsia" w:ascii="宋体" w:cs="宋体"/>
          <w:bCs/>
          <w:sz w:val="24"/>
          <w:szCs w:val="21"/>
          <w:lang w:val="en-US" w:eastAsia="zh-CN"/>
        </w:rPr>
        <w:t>简单介绍题目和要求</w:t>
      </w:r>
    </w:p>
    <w:p w14:paraId="095309D0">
      <w:pPr>
        <w:keepNext w:val="0"/>
        <w:keepLines w:val="0"/>
        <w:pageBreakBefore w:val="0"/>
        <w:widowControl w:val="0"/>
        <w:numPr>
          <w:ilvl w:val="0"/>
          <w:numId w:val="0"/>
        </w:numPr>
        <w:kinsoku/>
        <w:wordWrap/>
        <w:overflowPunct/>
        <w:topLinePunct w:val="0"/>
        <w:autoSpaceDE w:val="0"/>
        <w:autoSpaceDN w:val="0"/>
        <w:bidi w:val="0"/>
        <w:adjustRightInd w:val="0"/>
        <w:snapToGrid/>
        <w:spacing w:line="300" w:lineRule="auto"/>
        <w:textAlignment w:val="auto"/>
        <w:rPr>
          <w:rFonts w:hint="default" w:ascii="宋体" w:eastAsia="宋体" w:cs="宋体"/>
          <w:bCs/>
          <w:sz w:val="24"/>
          <w:szCs w:val="21"/>
          <w:lang w:val="en-US" w:eastAsia="zh-CN"/>
        </w:rPr>
      </w:pPr>
      <w:r>
        <w:rPr>
          <w:rFonts w:hint="default" w:ascii="宋体" w:hAnsi="宋体" w:eastAsia="宋体" w:cs="宋体"/>
          <w:bCs/>
          <w:sz w:val="24"/>
          <w:szCs w:val="21"/>
          <w:lang w:val="en-US" w:eastAsia="zh-CN"/>
        </w:rPr>
        <w:t>②</w:t>
      </w:r>
      <w:r>
        <w:rPr>
          <w:rFonts w:hint="eastAsia" w:ascii="宋体" w:cs="宋体"/>
          <w:bCs/>
          <w:sz w:val="24"/>
          <w:szCs w:val="21"/>
        </w:rPr>
        <w:t>学生小组讨论</w:t>
      </w:r>
      <w:r>
        <w:rPr>
          <w:rFonts w:hint="eastAsia" w:ascii="宋体" w:cs="宋体"/>
          <w:bCs/>
          <w:sz w:val="24"/>
          <w:szCs w:val="21"/>
          <w:lang w:val="en-US" w:eastAsia="zh-CN"/>
        </w:rPr>
        <w:t>抢答分工：挑选早餐、午餐和晚餐人员，核算热量人员和三餐统筹人员，并进行实际操作。</w:t>
      </w:r>
    </w:p>
    <w:p w14:paraId="1B34F369">
      <w:pPr>
        <w:keepNext w:val="0"/>
        <w:keepLines w:val="0"/>
        <w:pageBreakBefore w:val="0"/>
        <w:widowControl w:val="0"/>
        <w:numPr>
          <w:ilvl w:val="0"/>
          <w:numId w:val="0"/>
        </w:numPr>
        <w:kinsoku/>
        <w:wordWrap/>
        <w:overflowPunct/>
        <w:topLinePunct w:val="0"/>
        <w:autoSpaceDE w:val="0"/>
        <w:autoSpaceDN w:val="0"/>
        <w:bidi w:val="0"/>
        <w:adjustRightInd w:val="0"/>
        <w:snapToGrid/>
        <w:spacing w:line="300" w:lineRule="auto"/>
        <w:textAlignment w:val="auto"/>
        <w:rPr>
          <w:rFonts w:hint="eastAsia" w:ascii="Calibri" w:hAnsi="Calibri" w:cs="Calibri"/>
          <w:bCs/>
          <w:sz w:val="24"/>
          <w:szCs w:val="21"/>
          <w:lang w:val="en-US" w:eastAsia="zh-CN"/>
        </w:rPr>
      </w:pPr>
      <w:r>
        <w:rPr>
          <w:rFonts w:hint="default" w:ascii="宋体" w:hAnsi="宋体" w:eastAsia="宋体" w:cs="宋体"/>
          <w:bCs/>
          <w:sz w:val="24"/>
          <w:szCs w:val="21"/>
          <w:lang w:val="en-US" w:eastAsia="zh-CN"/>
        </w:rPr>
        <w:t>③</w:t>
      </w:r>
      <w:r>
        <w:rPr>
          <w:rFonts w:hint="eastAsia" w:ascii="Calibri" w:hAnsi="Calibri" w:cs="Calibri"/>
          <w:bCs/>
          <w:sz w:val="24"/>
          <w:szCs w:val="21"/>
          <w:lang w:val="en-US" w:eastAsia="zh-CN"/>
        </w:rPr>
        <w:t>小组轮流到讲台分享本组的一日三餐，介绍早、中、晚餐都选了哪些食物，吃多少，最后的总热量控制在多少。</w:t>
      </w:r>
    </w:p>
    <w:p w14:paraId="07AD5BEB">
      <w:pPr>
        <w:keepNext w:val="0"/>
        <w:keepLines w:val="0"/>
        <w:pageBreakBefore w:val="0"/>
        <w:widowControl w:val="0"/>
        <w:numPr>
          <w:ilvl w:val="0"/>
          <w:numId w:val="0"/>
        </w:numPr>
        <w:kinsoku/>
        <w:wordWrap/>
        <w:overflowPunct/>
        <w:topLinePunct w:val="0"/>
        <w:autoSpaceDE w:val="0"/>
        <w:autoSpaceDN w:val="0"/>
        <w:bidi w:val="0"/>
        <w:adjustRightInd w:val="0"/>
        <w:snapToGrid/>
        <w:spacing w:line="300" w:lineRule="auto"/>
        <w:textAlignment w:val="auto"/>
        <w:rPr>
          <w:rFonts w:hint="default" w:ascii="宋体" w:hAnsi="宋体" w:eastAsia="宋体" w:cs="宋体"/>
          <w:bCs/>
          <w:sz w:val="24"/>
          <w:szCs w:val="21"/>
          <w:lang w:val="en-US" w:eastAsia="zh-CN"/>
        </w:rPr>
      </w:pPr>
      <w:r>
        <w:rPr>
          <w:rFonts w:hint="eastAsia" w:ascii="宋体" w:hAnsi="宋体" w:eastAsia="宋体" w:cs="宋体"/>
          <w:bCs/>
          <w:sz w:val="24"/>
          <w:szCs w:val="21"/>
          <w:lang w:val="en-US" w:eastAsia="zh-CN"/>
        </w:rPr>
        <w:t>④师、生共同评价，倡议大家运用到生活中。</w:t>
      </w:r>
    </w:p>
    <w:p w14:paraId="72FA1556">
      <w:pPr>
        <w:keepNext w:val="0"/>
        <w:keepLines w:val="0"/>
        <w:pageBreakBefore w:val="0"/>
        <w:widowControl w:val="0"/>
        <w:kinsoku/>
        <w:wordWrap/>
        <w:overflowPunct/>
        <w:topLinePunct w:val="0"/>
        <w:bidi w:val="0"/>
        <w:snapToGrid/>
        <w:spacing w:line="300" w:lineRule="auto"/>
        <w:textAlignment w:val="auto"/>
        <w:rPr>
          <w:rFonts w:hint="eastAsia" w:ascii="宋体" w:cs="宋体"/>
          <w:bCs/>
          <w:sz w:val="24"/>
          <w:szCs w:val="21"/>
          <w:lang w:val="en-US" w:eastAsia="zh-CN"/>
        </w:rPr>
      </w:pPr>
      <w:r>
        <w:rPr>
          <w:b/>
          <w:sz w:val="24"/>
          <w:szCs w:val="24"/>
        </w:rPr>
        <mc:AlternateContent>
          <mc:Choice Requires="wpg">
            <w:drawing>
              <wp:anchor distT="0" distB="0" distL="114300" distR="114300" simplePos="0" relativeHeight="251668480" behindDoc="0" locked="0" layoutInCell="1" allowOverlap="1">
                <wp:simplePos x="0" y="0"/>
                <wp:positionH relativeFrom="margin">
                  <wp:posOffset>-87630</wp:posOffset>
                </wp:positionH>
                <wp:positionV relativeFrom="paragraph">
                  <wp:posOffset>127000</wp:posOffset>
                </wp:positionV>
                <wp:extent cx="5410200" cy="1438275"/>
                <wp:effectExtent l="6350" t="6350" r="6350" b="15875"/>
                <wp:wrapNone/>
                <wp:docPr id="52" name="组合 52"/>
                <wp:cNvGraphicFramePr/>
                <a:graphic xmlns:a="http://schemas.openxmlformats.org/drawingml/2006/main">
                  <a:graphicData uri="http://schemas.microsoft.com/office/word/2010/wordprocessingGroup">
                    <wpg:wgp>
                      <wpg:cNvGrpSpPr/>
                      <wpg:grpSpPr>
                        <a:xfrm>
                          <a:off x="0" y="0"/>
                          <a:ext cx="5410200" cy="1438275"/>
                          <a:chOff x="0" y="0"/>
                          <a:chExt cx="5410200" cy="1438275"/>
                        </a:xfrm>
                      </wpg:grpSpPr>
                      <wps:wsp>
                        <wps:cNvPr id="53" name="矩形: 圆角 18"/>
                        <wps:cNvSpPr/>
                        <wps:spPr>
                          <a:xfrm>
                            <a:off x="0" y="219075"/>
                            <a:ext cx="5410200" cy="1219200"/>
                          </a:xfrm>
                          <a:prstGeom prst="roundRect">
                            <a:avLst/>
                          </a:prstGeom>
                        </wps:spPr>
                        <wps:style>
                          <a:lnRef idx="2">
                            <a:schemeClr val="accent5"/>
                          </a:lnRef>
                          <a:fillRef idx="1">
                            <a:schemeClr val="lt1"/>
                          </a:fillRef>
                          <a:effectRef idx="0">
                            <a:schemeClr val="accent5"/>
                          </a:effectRef>
                          <a:fontRef idx="minor">
                            <a:schemeClr val="dk1"/>
                          </a:fontRef>
                        </wps:style>
                        <wps:txbx>
                          <w:txbxContent>
                            <w:p w14:paraId="262EE035">
                              <w:pPr>
                                <w:keepNext w:val="0"/>
                                <w:keepLines w:val="0"/>
                                <w:pageBreakBefore w:val="0"/>
                                <w:widowControl w:val="0"/>
                                <w:kinsoku/>
                                <w:wordWrap/>
                                <w:overflowPunct/>
                                <w:topLinePunct w:val="0"/>
                                <w:bidi w:val="0"/>
                                <w:adjustRightInd/>
                                <w:snapToGrid/>
                                <w:spacing w:line="300" w:lineRule="auto"/>
                                <w:ind w:firstLine="420" w:firstLineChars="200"/>
                                <w:jc w:val="left"/>
                                <w:textAlignment w:val="auto"/>
                                <w:rPr>
                                  <w:rFonts w:hint="eastAsia" w:ascii="宋体" w:hAnsi="宋体" w:eastAsia="宋体"/>
                                  <w:sz w:val="21"/>
                                  <w:szCs w:val="21"/>
                                  <w:lang w:val="en-US" w:eastAsia="zh-CN"/>
                                </w:rPr>
                              </w:pPr>
                              <w:r>
                                <w:rPr>
                                  <w:rFonts w:hint="eastAsia" w:ascii="宋体" w:hAnsi="宋体" w:eastAsia="宋体"/>
                                  <w:sz w:val="21"/>
                                  <w:szCs w:val="21"/>
                                  <w:lang w:val="en-US" w:eastAsia="zh-CN"/>
                                </w:rPr>
                                <w:t>小组合作探究，有效考察学生们的协调合作能力，通过利用仿真迷你食物模型，有效激发学生参与课堂的积极性，通过挑选自己组别的一日三餐，能更深刻的理解本组膳食的重点，通过查阅食物热量表，加深对日常一些食物热量的记忆，有利于学生在日常膳食中更加注意食物的选择。</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54" name="矩形: 圆角 19"/>
                        <wps:cNvSpPr/>
                        <wps:spPr>
                          <a:xfrm>
                            <a:off x="76200" y="0"/>
                            <a:ext cx="1085850" cy="304800"/>
                          </a:xfrm>
                          <a:prstGeom prst="roundRect">
                            <a:avLst/>
                          </a:prstGeom>
                        </wps:spPr>
                        <wps:style>
                          <a:lnRef idx="2">
                            <a:schemeClr val="accent4"/>
                          </a:lnRef>
                          <a:fillRef idx="1">
                            <a:schemeClr val="lt1"/>
                          </a:fillRef>
                          <a:effectRef idx="0">
                            <a:schemeClr val="accent4"/>
                          </a:effectRef>
                          <a:fontRef idx="minor">
                            <a:schemeClr val="dk1"/>
                          </a:fontRef>
                        </wps:style>
                        <wps:txbx>
                          <w:txbxContent>
                            <w:p w14:paraId="06B30F79">
                              <w:pPr>
                                <w:jc w:val="center"/>
                              </w:pPr>
                              <w:r>
                                <w:rPr>
                                  <w:rFonts w:hint="eastAsia"/>
                                </w:rPr>
                                <w:t>设计意图</w:t>
                              </w: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6.9pt;margin-top:10pt;height:113.25pt;width:426pt;mso-position-horizontal-relative:margin;z-index:251668480;mso-width-relative:page;mso-height-relative:page;" coordsize="5410200,1438275" o:gfxdata="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">
                <o:lock v:ext="edit" aspectratio="f"/>
                <v:roundrect id="矩形: 圆角 18" o:spid="_x0000_s1026" o:spt="2" style="position:absolute;left:0;top:219075;height:1219200;width:5410200;v-text-anchor:middle;" fillcolor="#FFFFFF [3201]" filled="t" stroked="t" coordsize="21600,21600" arcsize="0.166666666666667" o:gfxdata="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JvG4lvQAA&#10;ANsAAAAPAAAAAAAAAAEAIAAAACIAAABkcnMvZG93bnJldi54bWxQSwECFAAUAAAACACHTuJAMy8F&#10;njsAAAA5AAAAEAAAAAAAAAABACAAAAAMAQAAZHJzL3NoYXBleG1sLnhtbFBLBQYAAAAABgAGAFsB&#10;AAC2AwAAAAA=&#10;">
                  <v:fill on="t" focussize="0,0"/>
                  <v:stroke weight="1pt" color="#5B9BD5 [3208]" miterlimit="8" joinstyle="miter"/>
                  <v:imagedata o:title=""/>
                  <o:lock v:ext="edit" aspectratio="f"/>
                  <v:textbox>
                    <w:txbxContent>
                      <w:p w14:paraId="262EE035">
                        <w:pPr>
                          <w:keepNext w:val="0"/>
                          <w:keepLines w:val="0"/>
                          <w:pageBreakBefore w:val="0"/>
                          <w:widowControl w:val="0"/>
                          <w:kinsoku/>
                          <w:wordWrap/>
                          <w:overflowPunct/>
                          <w:topLinePunct w:val="0"/>
                          <w:bidi w:val="0"/>
                          <w:adjustRightInd/>
                          <w:snapToGrid/>
                          <w:spacing w:line="300" w:lineRule="auto"/>
                          <w:ind w:firstLine="420" w:firstLineChars="200"/>
                          <w:jc w:val="left"/>
                          <w:textAlignment w:val="auto"/>
                          <w:rPr>
                            <w:rFonts w:hint="eastAsia" w:ascii="宋体" w:hAnsi="宋体" w:eastAsia="宋体"/>
                            <w:sz w:val="21"/>
                            <w:szCs w:val="21"/>
                            <w:lang w:val="en-US" w:eastAsia="zh-CN"/>
                          </w:rPr>
                        </w:pPr>
                        <w:r>
                          <w:rPr>
                            <w:rFonts w:hint="eastAsia" w:ascii="宋体" w:hAnsi="宋体" w:eastAsia="宋体"/>
                            <w:sz w:val="21"/>
                            <w:szCs w:val="21"/>
                            <w:lang w:val="en-US" w:eastAsia="zh-CN"/>
                          </w:rPr>
                          <w:t>小组合作探究，有效考察学生们的协调合作能力，通过利用仿真迷你食物模型，有效激发学生参与课堂的积极性，通过挑选自己组别的一日三餐，能更深刻的理解本组膳食的重点，通过查阅食物热量表，加深对日常一些食物热量的记忆，有利于学生在日常膳食中更加注意食物的选择。</w:t>
                        </w:r>
                      </w:p>
                    </w:txbxContent>
                  </v:textbox>
                </v:roundrect>
                <v:roundrect id="矩形: 圆角 19" o:spid="_x0000_s1026" o:spt="2" style="position:absolute;left:76200;top:0;height:304800;width:1085850;v-text-anchor:middle;" fillcolor="#FFFFFF [3201]" filled="t" stroked="t" coordsize="21600,21600" arcsize="0.166666666666667" o:gfxdata="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HeM/i8AAAA&#10;2wAAAA8AAAAAAAAAAQAgAAAAIgAAAGRycy9kb3ducmV2LnhtbFBLAQIUABQAAAAIAIdO4kAzLwWe&#10;OwAAADkAAAAQAAAAAAAAAAEAIAAAAAsBAABkcnMvc2hhcGV4bWwueG1sUEsFBgAAAAAGAAYAWwEA&#10;ALUDAAAAAA==&#10;">
                  <v:fill on="t" focussize="0,0"/>
                  <v:stroke weight="1pt" color="#FFC000 [3207]" miterlimit="8" joinstyle="miter"/>
                  <v:imagedata o:title=""/>
                  <o:lock v:ext="edit" aspectratio="f"/>
                  <v:textbox>
                    <w:txbxContent>
                      <w:p w14:paraId="06B30F79">
                        <w:pPr>
                          <w:jc w:val="center"/>
                        </w:pPr>
                        <w:r>
                          <w:rPr>
                            <w:rFonts w:hint="eastAsia"/>
                          </w:rPr>
                          <w:t>设计意图</w:t>
                        </w:r>
                      </w:p>
                    </w:txbxContent>
                  </v:textbox>
                </v:roundrect>
              </v:group>
            </w:pict>
          </mc:Fallback>
        </mc:AlternateContent>
      </w:r>
    </w:p>
    <w:p w14:paraId="29666643">
      <w:pPr>
        <w:spacing w:line="300" w:lineRule="auto"/>
        <w:rPr>
          <w:rFonts w:hint="eastAsia" w:ascii="宋体" w:cs="宋体"/>
          <w:bCs/>
          <w:sz w:val="24"/>
          <w:szCs w:val="21"/>
          <w:lang w:val="en-US" w:eastAsia="zh-CN"/>
        </w:rPr>
      </w:pPr>
    </w:p>
    <w:p w14:paraId="4392FC1D">
      <w:pPr>
        <w:spacing w:line="300" w:lineRule="auto"/>
        <w:rPr>
          <w:rFonts w:hint="eastAsia" w:ascii="宋体" w:cs="宋体"/>
          <w:bCs/>
          <w:sz w:val="24"/>
          <w:szCs w:val="21"/>
          <w:lang w:val="en-US" w:eastAsia="zh-CN"/>
        </w:rPr>
      </w:pPr>
    </w:p>
    <w:p w14:paraId="315A16B8">
      <w:pPr>
        <w:spacing w:line="300" w:lineRule="auto"/>
        <w:rPr>
          <w:rFonts w:hint="eastAsia" w:ascii="宋体" w:cs="宋体"/>
          <w:bCs/>
          <w:sz w:val="24"/>
          <w:szCs w:val="21"/>
          <w:lang w:val="en-US" w:eastAsia="zh-CN"/>
        </w:rPr>
      </w:pPr>
    </w:p>
    <w:p w14:paraId="75637C7A">
      <w:pPr>
        <w:spacing w:line="300" w:lineRule="auto"/>
        <w:rPr>
          <w:rFonts w:hint="eastAsia"/>
          <w:b/>
          <w:sz w:val="24"/>
          <w:szCs w:val="24"/>
        </w:rPr>
      </w:pPr>
    </w:p>
    <w:p w14:paraId="035C4662">
      <w:pPr>
        <w:numPr>
          <w:ilvl w:val="0"/>
          <w:numId w:val="10"/>
        </w:numPr>
        <w:spacing w:line="300" w:lineRule="auto"/>
        <w:rPr>
          <w:rFonts w:hint="eastAsia"/>
          <w:b/>
          <w:sz w:val="24"/>
          <w:szCs w:val="24"/>
        </w:rPr>
      </w:pPr>
      <w:r>
        <w:rPr>
          <w:rFonts w:hint="eastAsia"/>
          <w:b/>
          <w:sz w:val="24"/>
          <w:szCs w:val="24"/>
        </w:rPr>
        <w:t xml:space="preserve">总结提升与布置作业（约 </w:t>
      </w:r>
      <w:r>
        <w:rPr>
          <w:b/>
          <w:sz w:val="24"/>
          <w:szCs w:val="24"/>
        </w:rPr>
        <w:t xml:space="preserve"> </w:t>
      </w:r>
      <w:r>
        <w:rPr>
          <w:rFonts w:hint="eastAsia"/>
          <w:b/>
          <w:sz w:val="24"/>
          <w:szCs w:val="24"/>
        </w:rPr>
        <w:t>分钟）</w:t>
      </w:r>
    </w:p>
    <w:p w14:paraId="23B07D2E">
      <w:pPr>
        <w:spacing w:line="300" w:lineRule="auto"/>
        <w:rPr>
          <w:rFonts w:hint="eastAsia"/>
          <w:b/>
          <w:sz w:val="24"/>
          <w:szCs w:val="24"/>
        </w:rPr>
      </w:pPr>
    </w:p>
    <w:p w14:paraId="0F297CFF">
      <w:pPr>
        <w:spacing w:line="300" w:lineRule="auto"/>
        <w:rPr>
          <w:rFonts w:hint="eastAsia" w:ascii="宋体" w:cs="宋体"/>
          <w:bCs/>
          <w:sz w:val="24"/>
          <w:szCs w:val="21"/>
          <w:lang w:val="en-US" w:eastAsia="zh-CN"/>
        </w:rPr>
      </w:pPr>
      <w:r>
        <w:rPr>
          <w:rFonts w:hint="eastAsia"/>
          <w:b/>
          <w:sz w:val="24"/>
          <w:szCs w:val="24"/>
        </w:rPr>
        <w:t>（五）总结提升与布置作业（约</w:t>
      </w:r>
      <w:r>
        <w:rPr>
          <w:rFonts w:hint="eastAsia"/>
          <w:b/>
          <w:sz w:val="24"/>
          <w:szCs w:val="24"/>
          <w:lang w:val="en-US" w:eastAsia="zh-CN"/>
        </w:rPr>
        <w:t>2</w:t>
      </w:r>
      <w:r>
        <w:rPr>
          <w:rFonts w:hint="eastAsia"/>
          <w:b/>
          <w:sz w:val="24"/>
          <w:szCs w:val="24"/>
        </w:rPr>
        <w:t>分钟）</w:t>
      </w:r>
    </w:p>
    <w:p w14:paraId="09ED7367">
      <w:pPr>
        <w:numPr>
          <w:ilvl w:val="0"/>
          <w:numId w:val="0"/>
        </w:numPr>
        <w:autoSpaceDE w:val="0"/>
        <w:autoSpaceDN w:val="0"/>
        <w:adjustRightInd w:val="0"/>
        <w:spacing w:line="360" w:lineRule="auto"/>
        <w:ind w:leftChars="0"/>
        <w:rPr>
          <w:rFonts w:hint="default" w:eastAsia="宋体"/>
          <w:b/>
          <w:sz w:val="24"/>
          <w:szCs w:val="24"/>
          <w:lang w:val="en-US" w:eastAsia="zh-CN"/>
        </w:rPr>
      </w:pPr>
      <w:r>
        <w:rPr>
          <w:rFonts w:hint="eastAsia" w:ascii="宋体" w:cs="宋体"/>
          <w:bCs/>
          <w:sz w:val="24"/>
          <w:szCs w:val="21"/>
          <w:lang w:val="en-US" w:eastAsia="zh-CN"/>
        </w:rPr>
        <w:t>1、为家人制作一份一周的饮食计划</w:t>
      </w:r>
    </w:p>
    <w:p w14:paraId="6046C2D5">
      <w:pPr>
        <w:spacing w:line="300" w:lineRule="auto"/>
        <w:rPr>
          <w:b/>
          <w:sz w:val="24"/>
          <w:szCs w:val="24"/>
        </w:rPr>
      </w:pPr>
      <w:r>
        <w:rPr>
          <w:b/>
          <w:sz w:val="24"/>
          <w:szCs w:val="24"/>
        </w:rPr>
        <mc:AlternateContent>
          <mc:Choice Requires="wpg">
            <w:drawing>
              <wp:anchor distT="0" distB="0" distL="114300" distR="114300" simplePos="0" relativeHeight="251664384" behindDoc="0" locked="0" layoutInCell="1" allowOverlap="1">
                <wp:simplePos x="0" y="0"/>
                <wp:positionH relativeFrom="margin">
                  <wp:posOffset>0</wp:posOffset>
                </wp:positionH>
                <wp:positionV relativeFrom="paragraph">
                  <wp:posOffset>46990</wp:posOffset>
                </wp:positionV>
                <wp:extent cx="5410200" cy="923925"/>
                <wp:effectExtent l="0" t="0" r="19050" b="28575"/>
                <wp:wrapNone/>
                <wp:docPr id="17" name="组合 17"/>
                <wp:cNvGraphicFramePr/>
                <a:graphic xmlns:a="http://schemas.openxmlformats.org/drawingml/2006/main">
                  <a:graphicData uri="http://schemas.microsoft.com/office/word/2010/wordprocessingGroup">
                    <wpg:wgp>
                      <wpg:cNvGrpSpPr/>
                      <wpg:grpSpPr>
                        <a:xfrm>
                          <a:off x="0" y="0"/>
                          <a:ext cx="5410200" cy="923925"/>
                          <a:chOff x="0" y="0"/>
                          <a:chExt cx="5410200" cy="923925"/>
                        </a:xfrm>
                      </wpg:grpSpPr>
                      <wps:wsp>
                        <wps:cNvPr id="18" name="矩形: 圆角 18"/>
                        <wps:cNvSpPr/>
                        <wps:spPr>
                          <a:xfrm>
                            <a:off x="0" y="219075"/>
                            <a:ext cx="5410200" cy="704850"/>
                          </a:xfrm>
                          <a:prstGeom prst="roundRect">
                            <a:avLst/>
                          </a:prstGeom>
                        </wps:spPr>
                        <wps:style>
                          <a:lnRef idx="2">
                            <a:schemeClr val="accent5"/>
                          </a:lnRef>
                          <a:fillRef idx="1">
                            <a:schemeClr val="lt1"/>
                          </a:fillRef>
                          <a:effectRef idx="0">
                            <a:schemeClr val="accent5"/>
                          </a:effectRef>
                          <a:fontRef idx="minor">
                            <a:schemeClr val="dk1"/>
                          </a:fontRef>
                        </wps:style>
                        <wps:txbx>
                          <w:txbxContent>
                            <w:p w14:paraId="3AF02854">
                              <w:pPr>
                                <w:keepNext w:val="0"/>
                                <w:keepLines w:val="0"/>
                                <w:pageBreakBefore w:val="0"/>
                                <w:widowControl w:val="0"/>
                                <w:kinsoku/>
                                <w:wordWrap/>
                                <w:overflowPunct/>
                                <w:topLinePunct w:val="0"/>
                                <w:bidi w:val="0"/>
                                <w:adjustRightInd/>
                                <w:snapToGrid/>
                                <w:spacing w:line="300" w:lineRule="auto"/>
                                <w:ind w:firstLine="420" w:firstLineChars="200"/>
                                <w:jc w:val="left"/>
                                <w:textAlignment w:val="auto"/>
                                <w:rPr>
                                  <w:rFonts w:hint="eastAsia" w:ascii="宋体" w:hAnsi="宋体" w:eastAsia="宋体"/>
                                  <w:sz w:val="21"/>
                                  <w:szCs w:val="21"/>
                                  <w:lang w:val="en-US" w:eastAsia="zh-CN"/>
                                </w:rPr>
                              </w:pPr>
                              <w:r>
                                <w:rPr>
                                  <w:rFonts w:hint="eastAsia" w:ascii="宋体" w:hAnsi="宋体" w:eastAsia="宋体"/>
                                  <w:sz w:val="21"/>
                                  <w:szCs w:val="21"/>
                                  <w:lang w:val="en-US" w:eastAsia="zh-CN"/>
                                </w:rPr>
                                <w:t>家庭的饮食习惯对于学生的影响是非常大，通过学生自己带动家人进行合理的膳食。</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9" name="矩形: 圆角 19"/>
                        <wps:cNvSpPr/>
                        <wps:spPr>
                          <a:xfrm>
                            <a:off x="76200" y="0"/>
                            <a:ext cx="1085850" cy="304800"/>
                          </a:xfrm>
                          <a:prstGeom prst="roundRect">
                            <a:avLst/>
                          </a:prstGeom>
                        </wps:spPr>
                        <wps:style>
                          <a:lnRef idx="2">
                            <a:schemeClr val="accent4"/>
                          </a:lnRef>
                          <a:fillRef idx="1">
                            <a:schemeClr val="lt1"/>
                          </a:fillRef>
                          <a:effectRef idx="0">
                            <a:schemeClr val="accent4"/>
                          </a:effectRef>
                          <a:fontRef idx="minor">
                            <a:schemeClr val="dk1"/>
                          </a:fontRef>
                        </wps:style>
                        <wps:txbx>
                          <w:txbxContent>
                            <w:p w14:paraId="728BA946">
                              <w:pPr>
                                <w:jc w:val="center"/>
                              </w:pPr>
                              <w:r>
                                <w:rPr>
                                  <w:rFonts w:hint="eastAsia"/>
                                </w:rPr>
                                <w:t>设计意图</w:t>
                              </w: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0pt;margin-top:3.7pt;height:72.75pt;width:426pt;mso-position-horizontal-relative:margin;z-index:251664384;mso-width-relative:page;mso-height-relative:page;" coordsize="5410200,923925" o:gfxdata="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">
                <o:lock v:ext="edit" aspectratio="f"/>
                <v:roundrect id="矩形: 圆角 18" o:spid="_x0000_s1026" o:spt="2" style="position:absolute;left:0;top:219075;height:704850;width:5410200;v-text-anchor:middle;" fillcolor="#FFFFFF [3201]" filled="t" stroked="t" coordsize="21600,21600" arcsize="0.166666666666667" o:gfxdata="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FyRZS8AAAA&#10;2wAAAA8AAAAAAAAAAQAgAAAAIgAAAGRycy9kb3ducmV2LnhtbFBLAQIUABQAAAAIAIdO4kAzLwWe&#10;OwAAADkAAAAQAAAAAAAAAAEAIAAAAAsBAABkcnMvc2hhcGV4bWwueG1sUEsFBgAAAAAGAAYAWwEA&#10;ALUDAAAAAA==&#10;">
                  <v:fill on="t" focussize="0,0"/>
                  <v:stroke weight="1pt" color="#5B9BD5 [3208]" miterlimit="8" joinstyle="miter"/>
                  <v:imagedata o:title=""/>
                  <o:lock v:ext="edit" aspectratio="f"/>
                  <v:textbox>
                    <w:txbxContent>
                      <w:p w14:paraId="3AF02854">
                        <w:pPr>
                          <w:keepNext w:val="0"/>
                          <w:keepLines w:val="0"/>
                          <w:pageBreakBefore w:val="0"/>
                          <w:widowControl w:val="0"/>
                          <w:kinsoku/>
                          <w:wordWrap/>
                          <w:overflowPunct/>
                          <w:topLinePunct w:val="0"/>
                          <w:bidi w:val="0"/>
                          <w:adjustRightInd/>
                          <w:snapToGrid/>
                          <w:spacing w:line="300" w:lineRule="auto"/>
                          <w:ind w:firstLine="420" w:firstLineChars="200"/>
                          <w:jc w:val="left"/>
                          <w:textAlignment w:val="auto"/>
                          <w:rPr>
                            <w:rFonts w:hint="eastAsia" w:ascii="宋体" w:hAnsi="宋体" w:eastAsia="宋体"/>
                            <w:sz w:val="21"/>
                            <w:szCs w:val="21"/>
                            <w:lang w:val="en-US" w:eastAsia="zh-CN"/>
                          </w:rPr>
                        </w:pPr>
                        <w:r>
                          <w:rPr>
                            <w:rFonts w:hint="eastAsia" w:ascii="宋体" w:hAnsi="宋体" w:eastAsia="宋体"/>
                            <w:sz w:val="21"/>
                            <w:szCs w:val="21"/>
                            <w:lang w:val="en-US" w:eastAsia="zh-CN"/>
                          </w:rPr>
                          <w:t>家庭的饮食习惯对于学生的影响是非常大，通过学生自己带动家人进行合理的膳食。</w:t>
                        </w:r>
                      </w:p>
                    </w:txbxContent>
                  </v:textbox>
                </v:roundrect>
                <v:roundrect id="矩形: 圆角 19" o:spid="_x0000_s1026" o:spt="2" style="position:absolute;left:76200;top:0;height:304800;width:1085850;v-text-anchor:middle;" fillcolor="#FFFFFF [3201]" filled="t" stroked="t" coordsize="21600,21600" arcsize="0.166666666666667" o:gfxdata="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m1Jaa5AAAA2wAA&#10;AA8AAAAAAAAAAQAgAAAAIgAAAGRycy9kb3ducmV2LnhtbFBLAQIUABQAAAAIAIdO4kAzLwWeOwAA&#10;ADkAAAAQAAAAAAAAAAEAIAAAAAgBAABkcnMvc2hhcGV4bWwueG1sUEsFBgAAAAAGAAYAWwEAALID&#10;AAAAAA==&#10;">
                  <v:fill on="t" focussize="0,0"/>
                  <v:stroke weight="1pt" color="#FFC000 [3207]" miterlimit="8" joinstyle="miter"/>
                  <v:imagedata o:title=""/>
                  <o:lock v:ext="edit" aspectratio="f"/>
                  <v:textbox>
                    <w:txbxContent>
                      <w:p w14:paraId="728BA946">
                        <w:pPr>
                          <w:jc w:val="center"/>
                        </w:pPr>
                        <w:r>
                          <w:rPr>
                            <w:rFonts w:hint="eastAsia"/>
                          </w:rPr>
                          <w:t>设计意图</w:t>
                        </w:r>
                      </w:p>
                    </w:txbxContent>
                  </v:textbox>
                </v:roundrect>
              </v:group>
            </w:pict>
          </mc:Fallback>
        </mc:AlternateContent>
      </w:r>
    </w:p>
    <w:p w14:paraId="35503722">
      <w:pPr>
        <w:spacing w:line="300" w:lineRule="auto"/>
        <w:rPr>
          <w:b/>
          <w:sz w:val="24"/>
          <w:szCs w:val="24"/>
        </w:rPr>
      </w:pPr>
    </w:p>
    <w:p w14:paraId="37354CD2">
      <w:pPr>
        <w:spacing w:line="300" w:lineRule="auto"/>
        <w:rPr>
          <w:b/>
          <w:sz w:val="24"/>
          <w:szCs w:val="24"/>
        </w:rPr>
      </w:pPr>
    </w:p>
    <w:p w14:paraId="1395660B">
      <w:pPr>
        <w:spacing w:line="300" w:lineRule="auto"/>
        <w:rPr>
          <w:b/>
          <w:sz w:val="24"/>
          <w:szCs w:val="24"/>
        </w:rPr>
      </w:pPr>
    </w:p>
    <w:p w14:paraId="3B5DABD2">
      <w:pPr>
        <w:numPr>
          <w:ilvl w:val="0"/>
          <w:numId w:val="11"/>
        </w:numPr>
        <w:spacing w:line="300" w:lineRule="auto"/>
        <w:rPr>
          <w:rFonts w:hint="eastAsia"/>
          <w:b/>
          <w:sz w:val="24"/>
          <w:szCs w:val="24"/>
        </w:rPr>
      </w:pPr>
      <w:r>
        <w:rPr>
          <w:rFonts w:hint="eastAsia"/>
          <w:b/>
          <w:sz w:val="24"/>
          <w:szCs w:val="24"/>
        </w:rPr>
        <w:t>学习评价</w:t>
      </w:r>
    </w:p>
    <w:p w14:paraId="0DBE7FDB">
      <w:pPr>
        <w:pStyle w:val="14"/>
        <w:keepNext w:val="0"/>
        <w:keepLines w:val="0"/>
        <w:pageBreakBefore w:val="0"/>
        <w:widowControl w:val="0"/>
        <w:kinsoku/>
        <w:wordWrap/>
        <w:overflowPunct/>
        <w:topLinePunct w:val="0"/>
        <w:autoSpaceDE/>
        <w:autoSpaceDN/>
        <w:bidi w:val="0"/>
        <w:adjustRightInd/>
        <w:snapToGrid/>
        <w:spacing w:before="76" w:line="300" w:lineRule="auto"/>
        <w:ind w:left="115" w:right="26" w:firstLine="480"/>
        <w:textAlignment w:val="auto"/>
        <w:rPr>
          <w:rFonts w:hint="eastAsia" w:ascii="宋体" w:hAnsi="Times New Roman" w:eastAsia="宋体" w:cs="宋体"/>
          <w:bCs/>
          <w:kern w:val="2"/>
          <w:sz w:val="24"/>
          <w:szCs w:val="21"/>
          <w:lang w:val="en-US" w:eastAsia="zh-CN" w:bidi="ar-SA"/>
        </w:rPr>
      </w:pPr>
      <w:r>
        <w:rPr>
          <w:rFonts w:hint="eastAsia" w:hAnsi="Times New Roman" w:cs="宋体"/>
          <w:bCs/>
          <w:kern w:val="2"/>
          <w:sz w:val="24"/>
          <w:szCs w:val="21"/>
          <w:lang w:val="en-US" w:eastAsia="zh-CN" w:bidi="ar-SA"/>
        </w:rPr>
        <w:t>本课</w:t>
      </w:r>
      <w:r>
        <w:rPr>
          <w:rFonts w:hint="eastAsia" w:ascii="宋体" w:hAnsi="Times New Roman" w:eastAsia="宋体" w:cs="宋体"/>
          <w:bCs/>
          <w:kern w:val="2"/>
          <w:sz w:val="24"/>
          <w:szCs w:val="21"/>
          <w:lang w:val="en-US" w:eastAsia="zh-CN" w:bidi="ar-SA"/>
        </w:rPr>
        <w:t>评价围绕学科核心素养，紧扣水平</w:t>
      </w:r>
      <w:r>
        <w:rPr>
          <w:rFonts w:hint="eastAsia" w:hAnsi="Times New Roman" w:cs="宋体"/>
          <w:bCs/>
          <w:kern w:val="2"/>
          <w:sz w:val="24"/>
          <w:szCs w:val="21"/>
          <w:lang w:val="en-US" w:eastAsia="zh-CN" w:bidi="ar-SA"/>
        </w:rPr>
        <w:t>三</w:t>
      </w:r>
      <w:r>
        <w:rPr>
          <w:rFonts w:hint="eastAsia" w:ascii="宋体" w:hAnsi="Times New Roman" w:eastAsia="宋体" w:cs="宋体"/>
          <w:bCs/>
          <w:kern w:val="2"/>
          <w:sz w:val="24"/>
          <w:szCs w:val="21"/>
          <w:lang w:val="en-US" w:eastAsia="zh-CN" w:bidi="ar-SA"/>
        </w:rPr>
        <w:t>学生学业质量合格标准，结合具体的教学内容， 对学生学习情况开展整体评价，以评估学生核心素养发展的水平，改进学生的“学 ”和教师的“教 ”。</w:t>
      </w:r>
    </w:p>
    <w:p w14:paraId="1D9FC367">
      <w:pPr>
        <w:pStyle w:val="14"/>
        <w:keepNext w:val="0"/>
        <w:keepLines w:val="0"/>
        <w:pageBreakBefore w:val="0"/>
        <w:widowControl w:val="0"/>
        <w:kinsoku/>
        <w:wordWrap/>
        <w:overflowPunct/>
        <w:topLinePunct w:val="0"/>
        <w:autoSpaceDE/>
        <w:autoSpaceDN/>
        <w:bidi w:val="0"/>
        <w:adjustRightInd/>
        <w:snapToGrid/>
        <w:spacing w:before="36" w:line="300" w:lineRule="auto"/>
        <w:ind w:left="119" w:right="109" w:firstLine="481"/>
        <w:textAlignment w:val="auto"/>
        <w:rPr>
          <w:rFonts w:hint="eastAsia"/>
          <w:b/>
          <w:sz w:val="24"/>
          <w:szCs w:val="24"/>
        </w:rPr>
      </w:pPr>
      <w:r>
        <w:rPr>
          <w:rFonts w:hint="eastAsia" w:ascii="宋体" w:hAnsi="Times New Roman" w:eastAsia="宋体" w:cs="宋体"/>
          <w:bCs/>
          <w:kern w:val="2"/>
          <w:sz w:val="24"/>
          <w:szCs w:val="21"/>
          <w:lang w:val="en-US" w:eastAsia="zh-CN" w:bidi="ar-SA"/>
        </w:rPr>
        <w:t>结合学生课堂</w:t>
      </w:r>
      <w:r>
        <w:rPr>
          <w:rFonts w:hint="eastAsia" w:hAnsi="Times New Roman" w:cs="宋体"/>
          <w:bCs/>
          <w:kern w:val="2"/>
          <w:sz w:val="24"/>
          <w:szCs w:val="21"/>
          <w:lang w:val="en-US" w:eastAsia="zh-CN" w:bidi="ar-SA"/>
        </w:rPr>
        <w:t>学习</w:t>
      </w:r>
      <w:r>
        <w:rPr>
          <w:rFonts w:hint="eastAsia" w:ascii="宋体" w:hAnsi="Times New Roman" w:eastAsia="宋体" w:cs="宋体"/>
          <w:bCs/>
          <w:kern w:val="2"/>
          <w:sz w:val="24"/>
          <w:szCs w:val="21"/>
          <w:lang w:val="en-US" w:eastAsia="zh-CN" w:bidi="ar-SA"/>
        </w:rPr>
        <w:t>态度、</w:t>
      </w:r>
      <w:r>
        <w:rPr>
          <w:rFonts w:hint="eastAsia" w:hAnsi="Times New Roman" w:cs="宋体"/>
          <w:bCs/>
          <w:kern w:val="2"/>
          <w:sz w:val="24"/>
          <w:szCs w:val="21"/>
          <w:lang w:val="en-US" w:eastAsia="zh-CN" w:bidi="ar-SA"/>
        </w:rPr>
        <w:t>健康知识掌握</w:t>
      </w:r>
      <w:r>
        <w:rPr>
          <w:rFonts w:hint="eastAsia" w:ascii="宋体" w:hAnsi="Times New Roman" w:eastAsia="宋体" w:cs="宋体"/>
          <w:bCs/>
          <w:kern w:val="2"/>
          <w:sz w:val="24"/>
          <w:szCs w:val="21"/>
          <w:lang w:val="en-US" w:eastAsia="zh-CN" w:bidi="ar-SA"/>
        </w:rPr>
        <w:t>基本情况、家庭体育作业完成情况等学生总体表现，从</w:t>
      </w:r>
      <w:r>
        <w:rPr>
          <w:rFonts w:hint="eastAsia" w:hAnsi="Times New Roman" w:cs="宋体"/>
          <w:bCs/>
          <w:kern w:val="2"/>
          <w:sz w:val="24"/>
          <w:szCs w:val="21"/>
          <w:lang w:val="en-US" w:eastAsia="zh-CN" w:bidi="ar-SA"/>
        </w:rPr>
        <w:t>健康知识</w:t>
      </w:r>
      <w:r>
        <w:rPr>
          <w:rFonts w:hint="eastAsia" w:ascii="宋体" w:hAnsi="Times New Roman" w:eastAsia="宋体" w:cs="宋体"/>
          <w:bCs/>
          <w:kern w:val="2"/>
          <w:sz w:val="24"/>
          <w:szCs w:val="21"/>
          <w:lang w:val="en-US" w:eastAsia="zh-CN" w:bidi="ar-SA"/>
        </w:rPr>
        <w:t>、健康行为、</w:t>
      </w:r>
      <w:r>
        <w:rPr>
          <w:rFonts w:hint="eastAsia" w:hAnsi="Times New Roman" w:cs="宋体"/>
          <w:bCs/>
          <w:kern w:val="2"/>
          <w:sz w:val="24"/>
          <w:szCs w:val="21"/>
          <w:lang w:val="en-US" w:eastAsia="zh-CN" w:bidi="ar-SA"/>
        </w:rPr>
        <w:t>生活方式</w:t>
      </w:r>
      <w:r>
        <w:rPr>
          <w:rFonts w:hint="eastAsia" w:ascii="宋体" w:hAnsi="Times New Roman" w:eastAsia="宋体" w:cs="宋体"/>
          <w:bCs/>
          <w:kern w:val="2"/>
          <w:sz w:val="24"/>
          <w:szCs w:val="21"/>
          <w:lang w:val="en-US" w:eastAsia="zh-CN" w:bidi="ar-SA"/>
        </w:rPr>
        <w:t>三个维度检验学习目标的达成度，评估核心素养的发展水平。</w:t>
      </w:r>
    </w:p>
    <w:tbl>
      <w:tblPr>
        <w:tblStyle w:val="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3"/>
        <w:gridCol w:w="4150"/>
        <w:gridCol w:w="1070"/>
        <w:gridCol w:w="1110"/>
        <w:gridCol w:w="1110"/>
        <w:gridCol w:w="1087"/>
      </w:tblGrid>
      <w:tr w14:paraId="50EA55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3" w:type="dxa"/>
            <w:vMerge w:val="restart"/>
            <w:tcBorders>
              <w:top w:val="nil"/>
              <w:left w:val="nil"/>
              <w:bottom w:val="single" w:color="FFC000" w:themeColor="accent4" w:sz="8" w:space="0"/>
              <w:right w:val="nil"/>
            </w:tcBorders>
            <w:shd w:val="clear" w:color="auto" w:fill="FFFFFF"/>
            <w:vAlign w:val="center"/>
          </w:tcPr>
          <w:p w14:paraId="43034525">
            <w:pPr>
              <w:widowControl w:val="0"/>
              <w:jc w:val="center"/>
              <w:rPr>
                <w:rFonts w:hint="default" w:eastAsia="宋体"/>
                <w:b/>
                <w:i w:val="0"/>
                <w:color w:val="FFC000" w:themeColor="accent4"/>
                <w:vertAlign w:val="baseline"/>
                <w:lang w:val="en-US" w:eastAsia="zh-CN"/>
                <w14:textFill>
                  <w14:solidFill>
                    <w14:schemeClr w14:val="accent4"/>
                  </w14:solidFill>
                </w14:textFill>
              </w:rPr>
            </w:pPr>
            <w:r>
              <w:rPr>
                <w:rFonts w:hint="eastAsia" w:eastAsia="宋体"/>
                <w:b/>
                <w:i w:val="0"/>
                <w:color w:val="FFC000" w:themeColor="accent4"/>
                <w:vertAlign w:val="baseline"/>
                <w:lang w:val="en-US" w:eastAsia="zh-CN"/>
                <w14:textFill>
                  <w14:solidFill>
                    <w14:schemeClr w14:val="accent4"/>
                  </w14:solidFill>
                </w14:textFill>
              </w:rPr>
              <w:t>评价维度</w:t>
            </w:r>
          </w:p>
        </w:tc>
        <w:tc>
          <w:tcPr>
            <w:tcW w:w="4150" w:type="dxa"/>
            <w:vMerge w:val="restart"/>
            <w:tcBorders>
              <w:top w:val="nil"/>
              <w:left w:val="nil"/>
              <w:bottom w:val="single" w:color="FFC000" w:themeColor="accent4" w:sz="8" w:space="0"/>
              <w:right w:val="nil"/>
            </w:tcBorders>
            <w:shd w:val="clear" w:color="auto" w:fill="FFFFFF"/>
            <w:vAlign w:val="center"/>
          </w:tcPr>
          <w:p w14:paraId="1E3C2725">
            <w:pPr>
              <w:widowControl w:val="0"/>
              <w:jc w:val="center"/>
              <w:rPr>
                <w:rFonts w:hint="default" w:eastAsia="宋体"/>
                <w:b/>
                <w:i w:val="0"/>
                <w:color w:val="FFC000" w:themeColor="accent4"/>
                <w:vertAlign w:val="baseline"/>
                <w:lang w:val="en-US" w:eastAsia="zh-CN"/>
                <w14:textFill>
                  <w14:solidFill>
                    <w14:schemeClr w14:val="accent4"/>
                  </w14:solidFill>
                </w14:textFill>
              </w:rPr>
            </w:pPr>
            <w:r>
              <w:rPr>
                <w:rFonts w:hint="eastAsia" w:eastAsia="宋体"/>
                <w:b/>
                <w:i w:val="0"/>
                <w:color w:val="FFC000" w:themeColor="accent4"/>
                <w:vertAlign w:val="baseline"/>
                <w:lang w:val="en-US" w:eastAsia="zh-CN"/>
                <w14:textFill>
                  <w14:solidFill>
                    <w14:schemeClr w14:val="accent4"/>
                  </w14:solidFill>
                </w14:textFill>
              </w:rPr>
              <w:t>评价内容</w:t>
            </w:r>
          </w:p>
        </w:tc>
        <w:tc>
          <w:tcPr>
            <w:tcW w:w="4377" w:type="dxa"/>
            <w:gridSpan w:val="4"/>
            <w:tcBorders>
              <w:top w:val="nil"/>
              <w:left w:val="nil"/>
              <w:bottom w:val="single" w:color="FFC000" w:themeColor="accent4" w:sz="8" w:space="0"/>
              <w:right w:val="nil"/>
            </w:tcBorders>
            <w:shd w:val="clear" w:color="auto" w:fill="FFFFFF"/>
            <w:vAlign w:val="center"/>
          </w:tcPr>
          <w:p w14:paraId="536935A7">
            <w:pPr>
              <w:widowControl w:val="0"/>
              <w:jc w:val="center"/>
              <w:rPr>
                <w:rFonts w:hint="default" w:eastAsia="宋体"/>
                <w:b/>
                <w:i w:val="0"/>
                <w:color w:val="FFC000" w:themeColor="accent4"/>
                <w:vertAlign w:val="baseline"/>
                <w:lang w:val="en-US" w:eastAsia="zh-CN"/>
                <w14:textFill>
                  <w14:solidFill>
                    <w14:schemeClr w14:val="accent4"/>
                  </w14:solidFill>
                </w14:textFill>
              </w:rPr>
            </w:pPr>
            <w:r>
              <w:rPr>
                <w:rFonts w:hint="eastAsia" w:eastAsia="宋体"/>
                <w:b/>
                <w:i w:val="0"/>
                <w:color w:val="FFC000" w:themeColor="accent4"/>
                <w:vertAlign w:val="baseline"/>
                <w:lang w:val="en-US" w:eastAsia="zh-CN"/>
                <w14:textFill>
                  <w14:solidFill>
                    <w14:schemeClr w14:val="accent4"/>
                  </w14:solidFill>
                </w14:textFill>
              </w:rPr>
              <w:t>评价主体</w:t>
            </w:r>
          </w:p>
        </w:tc>
      </w:tr>
      <w:tr w14:paraId="4B9DF1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3" w:type="dxa"/>
            <w:vMerge w:val="continue"/>
            <w:tcBorders>
              <w:top w:val="single" w:color="FFC000" w:themeColor="accent4" w:sz="8" w:space="0"/>
              <w:left w:val="nil"/>
              <w:bottom w:val="nil"/>
              <w:right w:val="nil"/>
            </w:tcBorders>
            <w:shd w:val="clear" w:color="auto" w:fill="FFF8E5" w:themeFill="accent4" w:themeFillTint="19"/>
          </w:tcPr>
          <w:p w14:paraId="0A627B95">
            <w:pPr>
              <w:widowControl w:val="0"/>
              <w:rPr>
                <w:b w:val="0"/>
                <w:i w:val="0"/>
                <w:color w:val="000000"/>
                <w:vertAlign w:val="baseline"/>
              </w:rPr>
            </w:pPr>
          </w:p>
        </w:tc>
        <w:tc>
          <w:tcPr>
            <w:tcW w:w="4150" w:type="dxa"/>
            <w:vMerge w:val="continue"/>
            <w:tcBorders>
              <w:top w:val="single" w:color="FFC000" w:themeColor="accent4" w:sz="8" w:space="0"/>
              <w:left w:val="nil"/>
              <w:bottom w:val="nil"/>
              <w:right w:val="nil"/>
            </w:tcBorders>
            <w:shd w:val="clear" w:color="auto" w:fill="FFFFFF"/>
            <w:vAlign w:val="center"/>
          </w:tcPr>
          <w:p w14:paraId="5112D20E">
            <w:pPr>
              <w:widowControl w:val="0"/>
              <w:jc w:val="center"/>
              <w:rPr>
                <w:b w:val="0"/>
                <w:i w:val="0"/>
                <w:color w:val="000000"/>
                <w:vertAlign w:val="baseline"/>
              </w:rPr>
            </w:pPr>
          </w:p>
        </w:tc>
        <w:tc>
          <w:tcPr>
            <w:tcW w:w="1070" w:type="dxa"/>
            <w:tcBorders>
              <w:top w:val="single" w:color="FFC000" w:themeColor="accent4" w:sz="8" w:space="0"/>
              <w:left w:val="nil"/>
              <w:bottom w:val="nil"/>
              <w:right w:val="nil"/>
            </w:tcBorders>
            <w:shd w:val="clear" w:color="auto" w:fill="FFF8E5" w:themeFill="accent4" w:themeFillTint="19"/>
            <w:vAlign w:val="center"/>
          </w:tcPr>
          <w:p w14:paraId="0F57A0FC">
            <w:pPr>
              <w:widowControl w:val="0"/>
              <w:jc w:val="center"/>
              <w:rPr>
                <w:rFonts w:hint="default" w:eastAsia="宋体"/>
                <w:b w:val="0"/>
                <w:i w:val="0"/>
                <w:color w:val="000000"/>
                <w:vertAlign w:val="baseline"/>
                <w:lang w:val="en-US" w:eastAsia="zh-CN"/>
              </w:rPr>
            </w:pPr>
            <w:r>
              <w:rPr>
                <w:rFonts w:hint="eastAsia" w:eastAsia="宋体"/>
                <w:b w:val="0"/>
                <w:i w:val="0"/>
                <w:color w:val="000000"/>
                <w:vertAlign w:val="baseline"/>
                <w:lang w:val="en-US" w:eastAsia="zh-CN"/>
              </w:rPr>
              <w:t>教师评价</w:t>
            </w:r>
          </w:p>
        </w:tc>
        <w:tc>
          <w:tcPr>
            <w:tcW w:w="1110" w:type="dxa"/>
            <w:tcBorders>
              <w:top w:val="single" w:color="FFC000" w:themeColor="accent4" w:sz="8" w:space="0"/>
              <w:left w:val="nil"/>
              <w:bottom w:val="nil"/>
              <w:right w:val="nil"/>
            </w:tcBorders>
            <w:shd w:val="clear" w:color="auto" w:fill="FFFFFF"/>
            <w:vAlign w:val="center"/>
          </w:tcPr>
          <w:p w14:paraId="01676234">
            <w:pPr>
              <w:widowControl w:val="0"/>
              <w:jc w:val="center"/>
              <w:rPr>
                <w:rFonts w:hint="default" w:eastAsia="宋体"/>
                <w:b w:val="0"/>
                <w:i w:val="0"/>
                <w:color w:val="000000"/>
                <w:vertAlign w:val="baseline"/>
                <w:lang w:val="en-US" w:eastAsia="zh-CN"/>
              </w:rPr>
            </w:pPr>
            <w:r>
              <w:rPr>
                <w:rFonts w:hint="eastAsia" w:eastAsia="宋体"/>
                <w:b w:val="0"/>
                <w:i w:val="0"/>
                <w:color w:val="000000"/>
                <w:vertAlign w:val="baseline"/>
                <w:lang w:val="en-US" w:eastAsia="zh-CN"/>
              </w:rPr>
              <w:t>学生自评</w:t>
            </w:r>
          </w:p>
        </w:tc>
        <w:tc>
          <w:tcPr>
            <w:tcW w:w="1110" w:type="dxa"/>
            <w:tcBorders>
              <w:top w:val="single" w:color="FFC000" w:themeColor="accent4" w:sz="8" w:space="0"/>
              <w:left w:val="nil"/>
              <w:bottom w:val="nil"/>
              <w:right w:val="nil"/>
            </w:tcBorders>
            <w:shd w:val="clear" w:color="auto" w:fill="FFF8E5" w:themeFill="accent4" w:themeFillTint="19"/>
            <w:vAlign w:val="center"/>
          </w:tcPr>
          <w:p w14:paraId="26940BD9">
            <w:pPr>
              <w:widowControl w:val="0"/>
              <w:jc w:val="center"/>
              <w:rPr>
                <w:rFonts w:hint="default" w:eastAsia="宋体"/>
                <w:b w:val="0"/>
                <w:i w:val="0"/>
                <w:color w:val="000000"/>
                <w:vertAlign w:val="baseline"/>
                <w:lang w:val="en-US" w:eastAsia="zh-CN"/>
              </w:rPr>
            </w:pPr>
            <w:r>
              <w:rPr>
                <w:rFonts w:hint="eastAsia" w:eastAsia="宋体"/>
                <w:b w:val="0"/>
                <w:i w:val="0"/>
                <w:color w:val="000000"/>
                <w:vertAlign w:val="baseline"/>
                <w:lang w:val="en-US" w:eastAsia="zh-CN"/>
              </w:rPr>
              <w:t>家长评价</w:t>
            </w:r>
          </w:p>
        </w:tc>
        <w:tc>
          <w:tcPr>
            <w:tcW w:w="1087" w:type="dxa"/>
            <w:tcBorders>
              <w:top w:val="single" w:color="FFC000" w:themeColor="accent4" w:sz="8" w:space="0"/>
              <w:left w:val="nil"/>
              <w:bottom w:val="nil"/>
              <w:right w:val="nil"/>
            </w:tcBorders>
            <w:shd w:val="clear" w:color="auto" w:fill="FFFFFF"/>
            <w:vAlign w:val="center"/>
          </w:tcPr>
          <w:p w14:paraId="7F5C2780">
            <w:pPr>
              <w:widowControl w:val="0"/>
              <w:jc w:val="center"/>
              <w:rPr>
                <w:rFonts w:hint="default" w:eastAsia="宋体"/>
                <w:b w:val="0"/>
                <w:i w:val="0"/>
                <w:color w:val="000000"/>
                <w:vertAlign w:val="baseline"/>
                <w:lang w:val="en-US" w:eastAsia="zh-CN"/>
              </w:rPr>
            </w:pPr>
            <w:r>
              <w:rPr>
                <w:rFonts w:hint="eastAsia" w:eastAsia="宋体"/>
                <w:b w:val="0"/>
                <w:i w:val="0"/>
                <w:color w:val="000000"/>
                <w:vertAlign w:val="baseline"/>
                <w:lang w:val="en-US" w:eastAsia="zh-CN"/>
              </w:rPr>
              <w:t>生生互评</w:t>
            </w:r>
          </w:p>
        </w:tc>
      </w:tr>
      <w:tr w14:paraId="71836E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3" w:type="dxa"/>
            <w:vMerge w:val="restart"/>
            <w:tcBorders>
              <w:top w:val="nil"/>
              <w:left w:val="nil"/>
              <w:bottom w:val="nil"/>
              <w:right w:val="nil"/>
            </w:tcBorders>
            <w:shd w:val="clear" w:color="auto" w:fill="FFF8E5" w:themeFill="accent4" w:themeFillTint="19"/>
            <w:vAlign w:val="center"/>
          </w:tcPr>
          <w:p w14:paraId="3344186E">
            <w:pPr>
              <w:widowControl w:val="0"/>
              <w:jc w:val="center"/>
              <w:rPr>
                <w:rFonts w:hint="default" w:eastAsia="宋体"/>
                <w:b w:val="0"/>
                <w:i w:val="0"/>
                <w:color w:val="000000"/>
                <w:vertAlign w:val="baseline"/>
                <w:lang w:val="en-US" w:eastAsia="zh-CN"/>
              </w:rPr>
            </w:pPr>
            <w:r>
              <w:rPr>
                <w:rFonts w:hint="eastAsia" w:eastAsia="宋体"/>
                <w:b w:val="0"/>
                <w:i w:val="0"/>
                <w:color w:val="000000"/>
                <w:vertAlign w:val="baseline"/>
                <w:lang w:val="en-US" w:eastAsia="zh-CN"/>
              </w:rPr>
              <w:t>健康知识</w:t>
            </w:r>
          </w:p>
        </w:tc>
        <w:tc>
          <w:tcPr>
            <w:tcW w:w="4150" w:type="dxa"/>
            <w:tcBorders>
              <w:top w:val="nil"/>
              <w:left w:val="nil"/>
              <w:bottom w:val="nil"/>
              <w:right w:val="nil"/>
            </w:tcBorders>
            <w:shd w:val="clear" w:color="auto" w:fill="FFFFFF"/>
          </w:tcPr>
          <w:p w14:paraId="79891E42">
            <w:pPr>
              <w:widowControl w:val="0"/>
              <w:rPr>
                <w:rFonts w:hint="default" w:eastAsia="宋体"/>
                <w:b w:val="0"/>
                <w:i w:val="0"/>
                <w:color w:val="000000"/>
                <w:vertAlign w:val="baseline"/>
                <w:lang w:val="en-US" w:eastAsia="zh-CN"/>
              </w:rPr>
            </w:pPr>
            <w:r>
              <w:rPr>
                <w:rFonts w:hint="eastAsia" w:eastAsia="宋体"/>
                <w:b w:val="0"/>
                <w:i w:val="0"/>
                <w:color w:val="000000"/>
                <w:vertAlign w:val="baseline"/>
                <w:lang w:val="en-US" w:eastAsia="zh-CN"/>
              </w:rPr>
              <w:t>1.知道体重指数（BMI）的计算方法</w:t>
            </w:r>
          </w:p>
        </w:tc>
        <w:tc>
          <w:tcPr>
            <w:tcW w:w="1070" w:type="dxa"/>
            <w:tcBorders>
              <w:top w:val="nil"/>
              <w:left w:val="nil"/>
              <w:bottom w:val="nil"/>
              <w:right w:val="nil"/>
            </w:tcBorders>
            <w:shd w:val="clear" w:color="auto" w:fill="FFF8E5" w:themeFill="accent4" w:themeFillTint="19"/>
            <w:vAlign w:val="center"/>
          </w:tcPr>
          <w:p w14:paraId="6988A149">
            <w:pPr>
              <w:widowControl w:val="0"/>
              <w:jc w:val="center"/>
              <w:rPr>
                <w:b w:val="0"/>
                <w:i w:val="0"/>
                <w:color w:val="000000"/>
                <w:vertAlign w:val="baseline"/>
              </w:rPr>
            </w:pPr>
            <w:r>
              <w:rPr>
                <w:b w:val="0"/>
                <w:i w:val="0"/>
                <w:color w:val="000000"/>
              </w:rPr>
              <w:t>√</w:t>
            </w:r>
          </w:p>
        </w:tc>
        <w:tc>
          <w:tcPr>
            <w:tcW w:w="1110" w:type="dxa"/>
            <w:tcBorders>
              <w:top w:val="nil"/>
              <w:left w:val="nil"/>
              <w:bottom w:val="nil"/>
              <w:right w:val="nil"/>
            </w:tcBorders>
            <w:shd w:val="clear" w:color="auto" w:fill="FFFFFF"/>
            <w:vAlign w:val="center"/>
          </w:tcPr>
          <w:p w14:paraId="6D4CDDCA">
            <w:pPr>
              <w:widowControl w:val="0"/>
              <w:jc w:val="center"/>
              <w:rPr>
                <w:b w:val="0"/>
                <w:i w:val="0"/>
                <w:color w:val="000000"/>
                <w:vertAlign w:val="baseline"/>
              </w:rPr>
            </w:pPr>
            <w:r>
              <w:rPr>
                <w:b w:val="0"/>
                <w:i w:val="0"/>
                <w:color w:val="000000"/>
              </w:rPr>
              <w:t>√</w:t>
            </w:r>
          </w:p>
        </w:tc>
        <w:tc>
          <w:tcPr>
            <w:tcW w:w="1110" w:type="dxa"/>
            <w:tcBorders>
              <w:top w:val="nil"/>
              <w:left w:val="nil"/>
              <w:bottom w:val="nil"/>
              <w:right w:val="nil"/>
            </w:tcBorders>
            <w:shd w:val="clear" w:color="auto" w:fill="FFF8E5" w:themeFill="accent4" w:themeFillTint="19"/>
            <w:vAlign w:val="center"/>
          </w:tcPr>
          <w:p w14:paraId="5170E41C">
            <w:pPr>
              <w:widowControl w:val="0"/>
              <w:jc w:val="center"/>
              <w:rPr>
                <w:b w:val="0"/>
                <w:i w:val="0"/>
                <w:color w:val="000000"/>
                <w:vertAlign w:val="baseline"/>
              </w:rPr>
            </w:pPr>
            <w:r>
              <w:rPr>
                <w:b w:val="0"/>
                <w:i w:val="0"/>
                <w:color w:val="000000"/>
              </w:rPr>
              <w:t>√</w:t>
            </w:r>
          </w:p>
        </w:tc>
        <w:tc>
          <w:tcPr>
            <w:tcW w:w="1087" w:type="dxa"/>
            <w:tcBorders>
              <w:top w:val="nil"/>
              <w:left w:val="nil"/>
              <w:bottom w:val="nil"/>
              <w:right w:val="nil"/>
            </w:tcBorders>
            <w:shd w:val="clear" w:color="auto" w:fill="FFFFFF"/>
            <w:vAlign w:val="center"/>
          </w:tcPr>
          <w:p w14:paraId="3107D477">
            <w:pPr>
              <w:widowControl w:val="0"/>
              <w:jc w:val="center"/>
              <w:rPr>
                <w:b w:val="0"/>
                <w:i w:val="0"/>
                <w:color w:val="000000"/>
                <w:vertAlign w:val="baseline"/>
              </w:rPr>
            </w:pPr>
            <w:r>
              <w:rPr>
                <w:b w:val="0"/>
                <w:i w:val="0"/>
                <w:color w:val="000000"/>
              </w:rPr>
              <w:t>√</w:t>
            </w:r>
          </w:p>
        </w:tc>
      </w:tr>
      <w:tr w14:paraId="338714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3" w:type="dxa"/>
            <w:vMerge w:val="continue"/>
            <w:tcBorders>
              <w:top w:val="nil"/>
              <w:left w:val="nil"/>
              <w:bottom w:val="nil"/>
              <w:right w:val="nil"/>
            </w:tcBorders>
            <w:shd w:val="clear" w:color="auto" w:fill="FFF8E5" w:themeFill="accent4" w:themeFillTint="19"/>
            <w:vAlign w:val="center"/>
          </w:tcPr>
          <w:p w14:paraId="2F21B3A7">
            <w:pPr>
              <w:widowControl w:val="0"/>
              <w:jc w:val="center"/>
              <w:rPr>
                <w:b w:val="0"/>
                <w:i w:val="0"/>
                <w:color w:val="000000"/>
                <w:vertAlign w:val="baseline"/>
              </w:rPr>
            </w:pPr>
          </w:p>
        </w:tc>
        <w:tc>
          <w:tcPr>
            <w:tcW w:w="4150" w:type="dxa"/>
            <w:tcBorders>
              <w:top w:val="nil"/>
              <w:left w:val="nil"/>
              <w:bottom w:val="nil"/>
              <w:right w:val="nil"/>
            </w:tcBorders>
            <w:shd w:val="clear" w:color="auto" w:fill="FFFFFF"/>
          </w:tcPr>
          <w:p w14:paraId="7812287C">
            <w:pPr>
              <w:widowControl w:val="0"/>
              <w:rPr>
                <w:rFonts w:hint="default" w:eastAsia="宋体"/>
                <w:b w:val="0"/>
                <w:i w:val="0"/>
                <w:color w:val="000000"/>
                <w:vertAlign w:val="baseline"/>
                <w:lang w:val="en-US" w:eastAsia="zh-CN"/>
              </w:rPr>
            </w:pPr>
            <w:r>
              <w:rPr>
                <w:rFonts w:hint="eastAsia" w:eastAsia="宋体"/>
                <w:b w:val="0"/>
                <w:i w:val="0"/>
                <w:color w:val="000000"/>
                <w:vertAlign w:val="baseline"/>
                <w:lang w:val="en-US" w:eastAsia="zh-CN"/>
              </w:rPr>
              <w:t>2.知道肥胖的成因和危害</w:t>
            </w:r>
          </w:p>
        </w:tc>
        <w:tc>
          <w:tcPr>
            <w:tcW w:w="1070" w:type="dxa"/>
            <w:tcBorders>
              <w:top w:val="nil"/>
              <w:left w:val="nil"/>
              <w:bottom w:val="nil"/>
              <w:right w:val="nil"/>
            </w:tcBorders>
            <w:shd w:val="clear" w:color="auto" w:fill="FFF8E5" w:themeFill="accent4" w:themeFillTint="19"/>
            <w:vAlign w:val="center"/>
          </w:tcPr>
          <w:p w14:paraId="22D636F7">
            <w:pPr>
              <w:widowControl w:val="0"/>
              <w:jc w:val="center"/>
              <w:rPr>
                <w:b w:val="0"/>
                <w:i w:val="0"/>
                <w:color w:val="000000"/>
                <w:vertAlign w:val="baseline"/>
              </w:rPr>
            </w:pPr>
            <w:r>
              <w:rPr>
                <w:b w:val="0"/>
                <w:i w:val="0"/>
                <w:color w:val="000000"/>
              </w:rPr>
              <w:t>√</w:t>
            </w:r>
          </w:p>
        </w:tc>
        <w:tc>
          <w:tcPr>
            <w:tcW w:w="1110" w:type="dxa"/>
            <w:tcBorders>
              <w:top w:val="nil"/>
              <w:left w:val="nil"/>
              <w:bottom w:val="nil"/>
              <w:right w:val="nil"/>
            </w:tcBorders>
            <w:shd w:val="clear" w:color="auto" w:fill="FFFFFF"/>
            <w:vAlign w:val="center"/>
          </w:tcPr>
          <w:p w14:paraId="0DA774B7">
            <w:pPr>
              <w:widowControl w:val="0"/>
              <w:jc w:val="center"/>
              <w:rPr>
                <w:b w:val="0"/>
                <w:i w:val="0"/>
                <w:color w:val="000000"/>
                <w:vertAlign w:val="baseline"/>
              </w:rPr>
            </w:pPr>
            <w:r>
              <w:rPr>
                <w:b w:val="0"/>
                <w:i w:val="0"/>
                <w:color w:val="000000"/>
              </w:rPr>
              <w:t>√</w:t>
            </w:r>
          </w:p>
        </w:tc>
        <w:tc>
          <w:tcPr>
            <w:tcW w:w="1110" w:type="dxa"/>
            <w:tcBorders>
              <w:top w:val="nil"/>
              <w:left w:val="nil"/>
              <w:bottom w:val="nil"/>
              <w:right w:val="nil"/>
            </w:tcBorders>
            <w:shd w:val="clear" w:color="auto" w:fill="FFF8E5" w:themeFill="accent4" w:themeFillTint="19"/>
            <w:vAlign w:val="center"/>
          </w:tcPr>
          <w:p w14:paraId="0DF33842">
            <w:pPr>
              <w:widowControl w:val="0"/>
              <w:jc w:val="center"/>
              <w:rPr>
                <w:b w:val="0"/>
                <w:i w:val="0"/>
                <w:color w:val="000000"/>
                <w:vertAlign w:val="baseline"/>
              </w:rPr>
            </w:pPr>
            <w:r>
              <w:rPr>
                <w:b w:val="0"/>
                <w:i w:val="0"/>
                <w:color w:val="000000"/>
              </w:rPr>
              <w:t>√</w:t>
            </w:r>
          </w:p>
        </w:tc>
        <w:tc>
          <w:tcPr>
            <w:tcW w:w="1087" w:type="dxa"/>
            <w:tcBorders>
              <w:top w:val="nil"/>
              <w:left w:val="nil"/>
              <w:bottom w:val="nil"/>
              <w:right w:val="nil"/>
            </w:tcBorders>
            <w:shd w:val="clear" w:color="auto" w:fill="FFFFFF"/>
            <w:vAlign w:val="center"/>
          </w:tcPr>
          <w:p w14:paraId="7D3E1150">
            <w:pPr>
              <w:widowControl w:val="0"/>
              <w:jc w:val="center"/>
              <w:rPr>
                <w:b w:val="0"/>
                <w:i w:val="0"/>
                <w:color w:val="000000"/>
                <w:vertAlign w:val="baseline"/>
              </w:rPr>
            </w:pPr>
            <w:r>
              <w:rPr>
                <w:b w:val="0"/>
                <w:i w:val="0"/>
                <w:color w:val="000000"/>
              </w:rPr>
              <w:t>√</w:t>
            </w:r>
          </w:p>
        </w:tc>
      </w:tr>
      <w:tr w14:paraId="180169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3" w:type="dxa"/>
            <w:vMerge w:val="continue"/>
            <w:tcBorders>
              <w:top w:val="nil"/>
              <w:left w:val="nil"/>
              <w:bottom w:val="nil"/>
              <w:right w:val="nil"/>
            </w:tcBorders>
            <w:shd w:val="clear" w:color="auto" w:fill="FFF8E5" w:themeFill="accent4" w:themeFillTint="19"/>
            <w:vAlign w:val="center"/>
          </w:tcPr>
          <w:p w14:paraId="14F3C746">
            <w:pPr>
              <w:widowControl w:val="0"/>
              <w:jc w:val="center"/>
              <w:rPr>
                <w:b w:val="0"/>
                <w:i w:val="0"/>
                <w:color w:val="000000"/>
                <w:vertAlign w:val="baseline"/>
              </w:rPr>
            </w:pPr>
          </w:p>
        </w:tc>
        <w:tc>
          <w:tcPr>
            <w:tcW w:w="4150" w:type="dxa"/>
            <w:tcBorders>
              <w:top w:val="nil"/>
              <w:left w:val="nil"/>
              <w:bottom w:val="nil"/>
              <w:right w:val="nil"/>
            </w:tcBorders>
            <w:shd w:val="clear" w:color="auto" w:fill="FFFFFF"/>
            <w:vAlign w:val="top"/>
          </w:tcPr>
          <w:p w14:paraId="5A805D88">
            <w:pPr>
              <w:widowControl w:val="0"/>
              <w:rPr>
                <w:rFonts w:hint="default" w:ascii="Arial" w:hAnsi="Arial" w:eastAsia="宋体" w:cs="Arial"/>
                <w:b w:val="0"/>
                <w:i w:val="0"/>
                <w:snapToGrid w:val="0"/>
                <w:color w:val="000000"/>
                <w:kern w:val="0"/>
                <w:sz w:val="21"/>
                <w:szCs w:val="21"/>
                <w:vertAlign w:val="baseline"/>
                <w:lang w:val="en-US" w:eastAsia="zh-CN" w:bidi="ar-SA"/>
              </w:rPr>
            </w:pPr>
            <w:r>
              <w:rPr>
                <w:rFonts w:hint="eastAsia" w:eastAsia="宋体"/>
                <w:b w:val="0"/>
                <w:i w:val="0"/>
                <w:color w:val="000000"/>
                <w:vertAlign w:val="baseline"/>
                <w:lang w:val="en-US" w:eastAsia="zh-CN"/>
              </w:rPr>
              <w:t>3.知道合理膳食的总体原则</w:t>
            </w:r>
          </w:p>
        </w:tc>
        <w:tc>
          <w:tcPr>
            <w:tcW w:w="1070" w:type="dxa"/>
            <w:tcBorders>
              <w:top w:val="nil"/>
              <w:left w:val="nil"/>
              <w:bottom w:val="nil"/>
              <w:right w:val="nil"/>
            </w:tcBorders>
            <w:shd w:val="clear" w:color="auto" w:fill="FFF8E5" w:themeFill="accent4" w:themeFillTint="19"/>
            <w:vAlign w:val="center"/>
          </w:tcPr>
          <w:p w14:paraId="03877D30">
            <w:pPr>
              <w:widowControl w:val="0"/>
              <w:jc w:val="center"/>
              <w:rPr>
                <w:b w:val="0"/>
                <w:i w:val="0"/>
                <w:color w:val="000000"/>
                <w:vertAlign w:val="baseline"/>
              </w:rPr>
            </w:pPr>
            <w:r>
              <w:rPr>
                <w:b w:val="0"/>
                <w:i w:val="0"/>
                <w:color w:val="000000"/>
              </w:rPr>
              <w:t>√</w:t>
            </w:r>
          </w:p>
        </w:tc>
        <w:tc>
          <w:tcPr>
            <w:tcW w:w="1110" w:type="dxa"/>
            <w:tcBorders>
              <w:top w:val="nil"/>
              <w:left w:val="nil"/>
              <w:bottom w:val="nil"/>
              <w:right w:val="nil"/>
            </w:tcBorders>
            <w:shd w:val="clear" w:color="auto" w:fill="FFFFFF"/>
            <w:vAlign w:val="center"/>
          </w:tcPr>
          <w:p w14:paraId="180B3C9D">
            <w:pPr>
              <w:widowControl w:val="0"/>
              <w:jc w:val="center"/>
              <w:rPr>
                <w:b w:val="0"/>
                <w:i w:val="0"/>
                <w:color w:val="000000"/>
                <w:vertAlign w:val="baseline"/>
              </w:rPr>
            </w:pPr>
            <w:r>
              <w:rPr>
                <w:b w:val="0"/>
                <w:i w:val="0"/>
                <w:color w:val="000000"/>
              </w:rPr>
              <w:t>√</w:t>
            </w:r>
          </w:p>
        </w:tc>
        <w:tc>
          <w:tcPr>
            <w:tcW w:w="1110" w:type="dxa"/>
            <w:tcBorders>
              <w:top w:val="nil"/>
              <w:left w:val="nil"/>
              <w:bottom w:val="nil"/>
              <w:right w:val="nil"/>
            </w:tcBorders>
            <w:shd w:val="clear" w:color="auto" w:fill="FFF8E5" w:themeFill="accent4" w:themeFillTint="19"/>
            <w:vAlign w:val="center"/>
          </w:tcPr>
          <w:p w14:paraId="2747EACE">
            <w:pPr>
              <w:widowControl w:val="0"/>
              <w:jc w:val="center"/>
              <w:rPr>
                <w:b w:val="0"/>
                <w:i w:val="0"/>
                <w:color w:val="000000"/>
                <w:vertAlign w:val="baseline"/>
              </w:rPr>
            </w:pPr>
            <w:r>
              <w:rPr>
                <w:b w:val="0"/>
                <w:i w:val="0"/>
                <w:color w:val="000000"/>
              </w:rPr>
              <w:t>√</w:t>
            </w:r>
          </w:p>
        </w:tc>
        <w:tc>
          <w:tcPr>
            <w:tcW w:w="1087" w:type="dxa"/>
            <w:tcBorders>
              <w:top w:val="nil"/>
              <w:left w:val="nil"/>
              <w:bottom w:val="nil"/>
              <w:right w:val="nil"/>
            </w:tcBorders>
            <w:shd w:val="clear" w:color="auto" w:fill="FFFFFF"/>
            <w:vAlign w:val="center"/>
          </w:tcPr>
          <w:p w14:paraId="78C02828">
            <w:pPr>
              <w:widowControl w:val="0"/>
              <w:jc w:val="center"/>
              <w:rPr>
                <w:b w:val="0"/>
                <w:i w:val="0"/>
                <w:color w:val="000000"/>
                <w:vertAlign w:val="baseline"/>
              </w:rPr>
            </w:pPr>
            <w:r>
              <w:rPr>
                <w:b w:val="0"/>
                <w:i w:val="0"/>
                <w:color w:val="000000"/>
              </w:rPr>
              <w:t>√</w:t>
            </w:r>
          </w:p>
        </w:tc>
      </w:tr>
      <w:tr w14:paraId="3DFA6C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3" w:type="dxa"/>
            <w:vMerge w:val="continue"/>
            <w:tcBorders>
              <w:top w:val="nil"/>
              <w:left w:val="nil"/>
              <w:bottom w:val="nil"/>
              <w:right w:val="nil"/>
            </w:tcBorders>
            <w:shd w:val="clear" w:color="auto" w:fill="FFF8E5" w:themeFill="accent4" w:themeFillTint="19"/>
            <w:vAlign w:val="center"/>
          </w:tcPr>
          <w:p w14:paraId="1ACE34B4">
            <w:pPr>
              <w:widowControl w:val="0"/>
              <w:jc w:val="center"/>
              <w:rPr>
                <w:b w:val="0"/>
                <w:i w:val="0"/>
                <w:color w:val="000000"/>
                <w:vertAlign w:val="baseline"/>
              </w:rPr>
            </w:pPr>
          </w:p>
        </w:tc>
        <w:tc>
          <w:tcPr>
            <w:tcW w:w="4150" w:type="dxa"/>
            <w:tcBorders>
              <w:top w:val="nil"/>
              <w:left w:val="nil"/>
              <w:bottom w:val="nil"/>
              <w:right w:val="nil"/>
            </w:tcBorders>
            <w:shd w:val="clear" w:color="auto" w:fill="FFFFFF"/>
            <w:vAlign w:val="top"/>
          </w:tcPr>
          <w:p w14:paraId="7E3E5434">
            <w:pPr>
              <w:widowControl w:val="0"/>
              <w:rPr>
                <w:rFonts w:hint="default" w:ascii="Arial" w:hAnsi="Arial" w:eastAsia="宋体" w:cs="Arial"/>
                <w:b w:val="0"/>
                <w:i w:val="0"/>
                <w:snapToGrid w:val="0"/>
                <w:color w:val="000000"/>
                <w:kern w:val="0"/>
                <w:sz w:val="21"/>
                <w:szCs w:val="21"/>
                <w:vertAlign w:val="baseline"/>
                <w:lang w:val="en-US" w:eastAsia="zh-CN" w:bidi="ar-SA"/>
              </w:rPr>
            </w:pPr>
            <w:r>
              <w:rPr>
                <w:rFonts w:hint="eastAsia" w:eastAsia="宋体"/>
                <w:b w:val="0"/>
                <w:i w:val="0"/>
                <w:color w:val="000000"/>
                <w:vertAlign w:val="baseline"/>
                <w:lang w:val="en-US" w:eastAsia="zh-CN"/>
              </w:rPr>
              <w:t>4.知道不同体重人群的膳食要点</w:t>
            </w:r>
          </w:p>
        </w:tc>
        <w:tc>
          <w:tcPr>
            <w:tcW w:w="1070" w:type="dxa"/>
            <w:tcBorders>
              <w:top w:val="nil"/>
              <w:left w:val="nil"/>
              <w:bottom w:val="nil"/>
              <w:right w:val="nil"/>
            </w:tcBorders>
            <w:shd w:val="clear" w:color="auto" w:fill="FFF8E5" w:themeFill="accent4" w:themeFillTint="19"/>
            <w:vAlign w:val="center"/>
          </w:tcPr>
          <w:p w14:paraId="50F27A1A">
            <w:pPr>
              <w:widowControl w:val="0"/>
              <w:jc w:val="center"/>
              <w:rPr>
                <w:rFonts w:ascii="Arial" w:hAnsi="Arial" w:eastAsia="Arial" w:cs="Arial"/>
                <w:b w:val="0"/>
                <w:i w:val="0"/>
                <w:snapToGrid w:val="0"/>
                <w:color w:val="000000"/>
                <w:kern w:val="0"/>
                <w:sz w:val="21"/>
                <w:szCs w:val="21"/>
                <w:vertAlign w:val="baseline"/>
                <w:lang w:val="en-US" w:eastAsia="en-US" w:bidi="ar-SA"/>
              </w:rPr>
            </w:pPr>
            <w:r>
              <w:rPr>
                <w:b w:val="0"/>
                <w:i w:val="0"/>
                <w:color w:val="000000"/>
              </w:rPr>
              <w:t>√</w:t>
            </w:r>
          </w:p>
        </w:tc>
        <w:tc>
          <w:tcPr>
            <w:tcW w:w="1110" w:type="dxa"/>
            <w:tcBorders>
              <w:top w:val="nil"/>
              <w:left w:val="nil"/>
              <w:bottom w:val="nil"/>
              <w:right w:val="nil"/>
            </w:tcBorders>
            <w:shd w:val="clear" w:color="auto" w:fill="FFFFFF"/>
            <w:vAlign w:val="center"/>
          </w:tcPr>
          <w:p w14:paraId="2DF38A40">
            <w:pPr>
              <w:widowControl w:val="0"/>
              <w:jc w:val="center"/>
              <w:rPr>
                <w:rFonts w:ascii="Arial" w:hAnsi="Arial" w:eastAsia="Arial" w:cs="Arial"/>
                <w:b w:val="0"/>
                <w:i w:val="0"/>
                <w:snapToGrid w:val="0"/>
                <w:color w:val="000000"/>
                <w:kern w:val="0"/>
                <w:sz w:val="21"/>
                <w:szCs w:val="21"/>
                <w:vertAlign w:val="baseline"/>
                <w:lang w:val="en-US" w:eastAsia="en-US" w:bidi="ar-SA"/>
              </w:rPr>
            </w:pPr>
            <w:r>
              <w:rPr>
                <w:b w:val="0"/>
                <w:i w:val="0"/>
                <w:color w:val="000000"/>
              </w:rPr>
              <w:t>√</w:t>
            </w:r>
          </w:p>
        </w:tc>
        <w:tc>
          <w:tcPr>
            <w:tcW w:w="1110" w:type="dxa"/>
            <w:tcBorders>
              <w:top w:val="nil"/>
              <w:left w:val="nil"/>
              <w:bottom w:val="nil"/>
              <w:right w:val="nil"/>
            </w:tcBorders>
            <w:shd w:val="clear" w:color="auto" w:fill="FFF8E5" w:themeFill="accent4" w:themeFillTint="19"/>
            <w:vAlign w:val="center"/>
          </w:tcPr>
          <w:p w14:paraId="22379693">
            <w:pPr>
              <w:widowControl w:val="0"/>
              <w:jc w:val="center"/>
              <w:rPr>
                <w:rFonts w:ascii="Arial" w:hAnsi="Arial" w:eastAsia="Arial" w:cs="Arial"/>
                <w:b w:val="0"/>
                <w:i w:val="0"/>
                <w:snapToGrid w:val="0"/>
                <w:color w:val="000000"/>
                <w:kern w:val="0"/>
                <w:sz w:val="21"/>
                <w:szCs w:val="21"/>
                <w:vertAlign w:val="baseline"/>
                <w:lang w:val="en-US" w:eastAsia="en-US" w:bidi="ar-SA"/>
              </w:rPr>
            </w:pPr>
            <w:r>
              <w:rPr>
                <w:b w:val="0"/>
                <w:i w:val="0"/>
                <w:color w:val="000000"/>
              </w:rPr>
              <w:t>√</w:t>
            </w:r>
          </w:p>
        </w:tc>
        <w:tc>
          <w:tcPr>
            <w:tcW w:w="1087" w:type="dxa"/>
            <w:tcBorders>
              <w:top w:val="nil"/>
              <w:left w:val="nil"/>
              <w:bottom w:val="nil"/>
              <w:right w:val="nil"/>
            </w:tcBorders>
            <w:shd w:val="clear" w:color="auto" w:fill="FFFFFF"/>
            <w:vAlign w:val="center"/>
          </w:tcPr>
          <w:p w14:paraId="43D10D15">
            <w:pPr>
              <w:widowControl w:val="0"/>
              <w:jc w:val="center"/>
              <w:rPr>
                <w:rFonts w:ascii="Arial" w:hAnsi="Arial" w:eastAsia="Arial" w:cs="Arial"/>
                <w:b w:val="0"/>
                <w:i w:val="0"/>
                <w:snapToGrid w:val="0"/>
                <w:color w:val="000000"/>
                <w:kern w:val="0"/>
                <w:sz w:val="21"/>
                <w:szCs w:val="21"/>
                <w:vertAlign w:val="baseline"/>
                <w:lang w:val="en-US" w:eastAsia="en-US" w:bidi="ar-SA"/>
              </w:rPr>
            </w:pPr>
            <w:r>
              <w:rPr>
                <w:b w:val="0"/>
                <w:i w:val="0"/>
                <w:color w:val="000000"/>
              </w:rPr>
              <w:t>√</w:t>
            </w:r>
          </w:p>
        </w:tc>
      </w:tr>
      <w:tr w14:paraId="1CCDEF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 w:hRule="atLeast"/>
          <w:jc w:val="center"/>
        </w:trPr>
        <w:tc>
          <w:tcPr>
            <w:tcW w:w="783" w:type="dxa"/>
            <w:vMerge w:val="continue"/>
            <w:tcBorders>
              <w:top w:val="nil"/>
              <w:left w:val="nil"/>
              <w:bottom w:val="nil"/>
              <w:right w:val="nil"/>
            </w:tcBorders>
            <w:shd w:val="clear" w:color="auto" w:fill="FFF8E5" w:themeFill="accent4" w:themeFillTint="19"/>
            <w:vAlign w:val="center"/>
          </w:tcPr>
          <w:p w14:paraId="1CC57988">
            <w:pPr>
              <w:widowControl w:val="0"/>
              <w:jc w:val="center"/>
              <w:rPr>
                <w:b w:val="0"/>
                <w:i w:val="0"/>
                <w:color w:val="000000"/>
                <w:vertAlign w:val="baseline"/>
              </w:rPr>
            </w:pPr>
          </w:p>
        </w:tc>
        <w:tc>
          <w:tcPr>
            <w:tcW w:w="4150" w:type="dxa"/>
            <w:tcBorders>
              <w:top w:val="nil"/>
              <w:left w:val="nil"/>
              <w:bottom w:val="nil"/>
              <w:right w:val="nil"/>
            </w:tcBorders>
            <w:shd w:val="clear" w:color="auto" w:fill="FFFFFF"/>
            <w:vAlign w:val="top"/>
          </w:tcPr>
          <w:p w14:paraId="14427819">
            <w:pPr>
              <w:widowControl w:val="0"/>
              <w:rPr>
                <w:rFonts w:hint="default" w:eastAsia="宋体"/>
                <w:b w:val="0"/>
                <w:i w:val="0"/>
                <w:color w:val="000000"/>
                <w:vertAlign w:val="baseline"/>
                <w:lang w:val="en-US" w:eastAsia="zh-CN"/>
              </w:rPr>
            </w:pPr>
            <w:r>
              <w:rPr>
                <w:rFonts w:hint="eastAsia" w:eastAsia="宋体"/>
                <w:b w:val="0"/>
                <w:i w:val="0"/>
                <w:color w:val="000000"/>
                <w:vertAlign w:val="baseline"/>
                <w:lang w:val="en-US" w:eastAsia="zh-CN"/>
              </w:rPr>
              <w:t>5.知道自己一日三餐的分配以及用餐时间</w:t>
            </w:r>
          </w:p>
        </w:tc>
        <w:tc>
          <w:tcPr>
            <w:tcW w:w="1070" w:type="dxa"/>
            <w:tcBorders>
              <w:top w:val="nil"/>
              <w:left w:val="nil"/>
              <w:bottom w:val="nil"/>
              <w:right w:val="nil"/>
            </w:tcBorders>
            <w:shd w:val="clear" w:color="auto" w:fill="FFF8E5" w:themeFill="accent4" w:themeFillTint="19"/>
            <w:vAlign w:val="center"/>
          </w:tcPr>
          <w:p w14:paraId="523EA420">
            <w:pPr>
              <w:widowControl w:val="0"/>
              <w:jc w:val="center"/>
              <w:rPr>
                <w:b w:val="0"/>
                <w:i w:val="0"/>
                <w:color w:val="000000"/>
              </w:rPr>
            </w:pPr>
            <w:r>
              <w:rPr>
                <w:b w:val="0"/>
                <w:i w:val="0"/>
                <w:color w:val="000000"/>
              </w:rPr>
              <w:t>√</w:t>
            </w:r>
          </w:p>
        </w:tc>
        <w:tc>
          <w:tcPr>
            <w:tcW w:w="1110" w:type="dxa"/>
            <w:tcBorders>
              <w:top w:val="nil"/>
              <w:left w:val="nil"/>
              <w:bottom w:val="nil"/>
              <w:right w:val="nil"/>
            </w:tcBorders>
            <w:shd w:val="clear" w:color="auto" w:fill="FFFFFF"/>
            <w:vAlign w:val="center"/>
          </w:tcPr>
          <w:p w14:paraId="1CA85795">
            <w:pPr>
              <w:widowControl w:val="0"/>
              <w:jc w:val="center"/>
              <w:rPr>
                <w:b w:val="0"/>
                <w:i w:val="0"/>
                <w:color w:val="000000"/>
              </w:rPr>
            </w:pPr>
            <w:r>
              <w:rPr>
                <w:b w:val="0"/>
                <w:i w:val="0"/>
                <w:color w:val="000000"/>
              </w:rPr>
              <w:t>√</w:t>
            </w:r>
          </w:p>
        </w:tc>
        <w:tc>
          <w:tcPr>
            <w:tcW w:w="1110" w:type="dxa"/>
            <w:tcBorders>
              <w:top w:val="nil"/>
              <w:left w:val="nil"/>
              <w:bottom w:val="nil"/>
              <w:right w:val="nil"/>
            </w:tcBorders>
            <w:shd w:val="clear" w:color="auto" w:fill="FFF8E5" w:themeFill="accent4" w:themeFillTint="19"/>
            <w:vAlign w:val="center"/>
          </w:tcPr>
          <w:p w14:paraId="685AC849">
            <w:pPr>
              <w:widowControl w:val="0"/>
              <w:jc w:val="center"/>
              <w:rPr>
                <w:b w:val="0"/>
                <w:i w:val="0"/>
                <w:color w:val="000000"/>
              </w:rPr>
            </w:pPr>
            <w:r>
              <w:rPr>
                <w:b w:val="0"/>
                <w:i w:val="0"/>
                <w:color w:val="000000"/>
              </w:rPr>
              <w:t>√</w:t>
            </w:r>
          </w:p>
        </w:tc>
        <w:tc>
          <w:tcPr>
            <w:tcW w:w="1087" w:type="dxa"/>
            <w:tcBorders>
              <w:top w:val="nil"/>
              <w:left w:val="nil"/>
              <w:bottom w:val="nil"/>
              <w:right w:val="nil"/>
            </w:tcBorders>
            <w:shd w:val="clear" w:color="auto" w:fill="FFFFFF"/>
            <w:vAlign w:val="center"/>
          </w:tcPr>
          <w:p w14:paraId="28161316">
            <w:pPr>
              <w:widowControl w:val="0"/>
              <w:jc w:val="center"/>
              <w:rPr>
                <w:b w:val="0"/>
                <w:i w:val="0"/>
                <w:color w:val="000000"/>
              </w:rPr>
            </w:pPr>
            <w:r>
              <w:rPr>
                <w:b w:val="0"/>
                <w:i w:val="0"/>
                <w:color w:val="000000"/>
              </w:rPr>
              <w:t>√</w:t>
            </w:r>
          </w:p>
        </w:tc>
      </w:tr>
      <w:tr w14:paraId="1654EF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3" w:type="dxa"/>
            <w:vMerge w:val="restart"/>
            <w:tcBorders>
              <w:top w:val="nil"/>
              <w:left w:val="nil"/>
              <w:bottom w:val="nil"/>
              <w:right w:val="nil"/>
            </w:tcBorders>
            <w:shd w:val="clear" w:color="auto" w:fill="FFF8E5" w:themeFill="accent4" w:themeFillTint="19"/>
            <w:vAlign w:val="center"/>
          </w:tcPr>
          <w:p w14:paraId="206A29DC">
            <w:pPr>
              <w:widowControl w:val="0"/>
              <w:jc w:val="center"/>
              <w:rPr>
                <w:rFonts w:hint="default" w:eastAsia="宋体"/>
                <w:b w:val="0"/>
                <w:i w:val="0"/>
                <w:color w:val="000000"/>
                <w:vertAlign w:val="baseline"/>
                <w:lang w:val="en-US" w:eastAsia="zh-CN"/>
              </w:rPr>
            </w:pPr>
            <w:r>
              <w:rPr>
                <w:rFonts w:hint="eastAsia" w:eastAsia="宋体"/>
                <w:b w:val="0"/>
                <w:i w:val="0"/>
                <w:color w:val="000000"/>
                <w:vertAlign w:val="baseline"/>
                <w:lang w:val="en-US" w:eastAsia="zh-CN"/>
              </w:rPr>
              <w:t>健康行为</w:t>
            </w:r>
          </w:p>
        </w:tc>
        <w:tc>
          <w:tcPr>
            <w:tcW w:w="4150" w:type="dxa"/>
            <w:tcBorders>
              <w:top w:val="nil"/>
              <w:left w:val="nil"/>
              <w:bottom w:val="nil"/>
              <w:right w:val="nil"/>
            </w:tcBorders>
            <w:shd w:val="clear" w:color="auto" w:fill="FFFFFF"/>
          </w:tcPr>
          <w:p w14:paraId="25C4D05D">
            <w:pPr>
              <w:widowControl w:val="0"/>
              <w:rPr>
                <w:rFonts w:hint="default" w:eastAsia="宋体"/>
                <w:b w:val="0"/>
                <w:i w:val="0"/>
                <w:color w:val="000000"/>
                <w:vertAlign w:val="baseline"/>
                <w:lang w:val="en-US" w:eastAsia="zh-CN"/>
              </w:rPr>
            </w:pPr>
            <w:r>
              <w:rPr>
                <w:rFonts w:hint="eastAsia" w:eastAsia="宋体"/>
                <w:b w:val="0"/>
                <w:i w:val="0"/>
                <w:color w:val="000000"/>
                <w:vertAlign w:val="baseline"/>
                <w:lang w:val="en-US" w:eastAsia="zh-CN"/>
              </w:rPr>
              <w:t>1.饮食多样化搭配：主食粗细结合；蔬果选择新鲜颜色不同的蔬菜和水果；每天摄入优质蛋白；每天保证牛奶的摄入；</w:t>
            </w:r>
          </w:p>
        </w:tc>
        <w:tc>
          <w:tcPr>
            <w:tcW w:w="1070" w:type="dxa"/>
            <w:tcBorders>
              <w:top w:val="nil"/>
              <w:left w:val="nil"/>
              <w:bottom w:val="nil"/>
              <w:right w:val="nil"/>
            </w:tcBorders>
            <w:shd w:val="clear" w:color="auto" w:fill="FFF8E5" w:themeFill="accent4" w:themeFillTint="19"/>
            <w:vAlign w:val="center"/>
          </w:tcPr>
          <w:p w14:paraId="181EB403">
            <w:pPr>
              <w:widowControl w:val="0"/>
              <w:jc w:val="center"/>
              <w:rPr>
                <w:b w:val="0"/>
                <w:i w:val="0"/>
                <w:color w:val="000000"/>
                <w:vertAlign w:val="baseline"/>
              </w:rPr>
            </w:pPr>
            <w:r>
              <w:rPr>
                <w:b w:val="0"/>
                <w:i w:val="0"/>
                <w:color w:val="000000"/>
              </w:rPr>
              <w:t>√</w:t>
            </w:r>
          </w:p>
        </w:tc>
        <w:tc>
          <w:tcPr>
            <w:tcW w:w="1110" w:type="dxa"/>
            <w:tcBorders>
              <w:top w:val="nil"/>
              <w:left w:val="nil"/>
              <w:bottom w:val="nil"/>
              <w:right w:val="nil"/>
            </w:tcBorders>
            <w:shd w:val="clear" w:color="auto" w:fill="FFFFFF"/>
            <w:vAlign w:val="center"/>
          </w:tcPr>
          <w:p w14:paraId="59348379">
            <w:pPr>
              <w:widowControl w:val="0"/>
              <w:jc w:val="center"/>
              <w:rPr>
                <w:b w:val="0"/>
                <w:i w:val="0"/>
                <w:color w:val="000000"/>
                <w:vertAlign w:val="baseline"/>
              </w:rPr>
            </w:pPr>
            <w:r>
              <w:rPr>
                <w:b w:val="0"/>
                <w:i w:val="0"/>
                <w:color w:val="000000"/>
              </w:rPr>
              <w:t>√</w:t>
            </w:r>
          </w:p>
        </w:tc>
        <w:tc>
          <w:tcPr>
            <w:tcW w:w="1110" w:type="dxa"/>
            <w:tcBorders>
              <w:top w:val="nil"/>
              <w:left w:val="nil"/>
              <w:bottom w:val="nil"/>
              <w:right w:val="nil"/>
            </w:tcBorders>
            <w:shd w:val="clear" w:color="auto" w:fill="FFF8E5" w:themeFill="accent4" w:themeFillTint="19"/>
            <w:vAlign w:val="center"/>
          </w:tcPr>
          <w:p w14:paraId="2A3C3500">
            <w:pPr>
              <w:widowControl w:val="0"/>
              <w:jc w:val="center"/>
              <w:rPr>
                <w:b w:val="0"/>
                <w:i w:val="0"/>
                <w:color w:val="000000"/>
                <w:vertAlign w:val="baseline"/>
              </w:rPr>
            </w:pPr>
            <w:r>
              <w:rPr>
                <w:b w:val="0"/>
                <w:i w:val="0"/>
                <w:color w:val="000000"/>
              </w:rPr>
              <w:t>√</w:t>
            </w:r>
          </w:p>
        </w:tc>
        <w:tc>
          <w:tcPr>
            <w:tcW w:w="1087" w:type="dxa"/>
            <w:tcBorders>
              <w:top w:val="nil"/>
              <w:left w:val="nil"/>
              <w:bottom w:val="nil"/>
              <w:right w:val="nil"/>
            </w:tcBorders>
            <w:shd w:val="clear" w:color="auto" w:fill="FFFFFF"/>
            <w:vAlign w:val="center"/>
          </w:tcPr>
          <w:p w14:paraId="166DC65E">
            <w:pPr>
              <w:widowControl w:val="0"/>
              <w:jc w:val="center"/>
              <w:rPr>
                <w:b w:val="0"/>
                <w:i w:val="0"/>
                <w:color w:val="000000"/>
                <w:vertAlign w:val="baseline"/>
              </w:rPr>
            </w:pPr>
            <w:r>
              <w:rPr>
                <w:b w:val="0"/>
                <w:i w:val="0"/>
                <w:color w:val="000000"/>
              </w:rPr>
              <w:t>√</w:t>
            </w:r>
          </w:p>
        </w:tc>
      </w:tr>
      <w:tr w14:paraId="1BABB3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3" w:type="dxa"/>
            <w:vMerge w:val="continue"/>
            <w:tcBorders>
              <w:top w:val="nil"/>
              <w:left w:val="nil"/>
              <w:bottom w:val="nil"/>
              <w:right w:val="nil"/>
            </w:tcBorders>
            <w:shd w:val="clear" w:color="auto" w:fill="FFF8E5" w:themeFill="accent4" w:themeFillTint="19"/>
            <w:vAlign w:val="center"/>
          </w:tcPr>
          <w:p w14:paraId="4177C09B">
            <w:pPr>
              <w:widowControl w:val="0"/>
              <w:jc w:val="center"/>
              <w:rPr>
                <w:b w:val="0"/>
                <w:i w:val="0"/>
                <w:color w:val="000000"/>
                <w:vertAlign w:val="baseline"/>
              </w:rPr>
            </w:pPr>
          </w:p>
        </w:tc>
        <w:tc>
          <w:tcPr>
            <w:tcW w:w="4150" w:type="dxa"/>
            <w:tcBorders>
              <w:top w:val="nil"/>
              <w:left w:val="nil"/>
              <w:bottom w:val="nil"/>
              <w:right w:val="nil"/>
            </w:tcBorders>
            <w:shd w:val="clear" w:color="auto" w:fill="FFFFFF"/>
          </w:tcPr>
          <w:p w14:paraId="04A8F7B2">
            <w:pPr>
              <w:widowControl w:val="0"/>
              <w:rPr>
                <w:rFonts w:hint="default" w:eastAsia="宋体"/>
                <w:b w:val="0"/>
                <w:i w:val="0"/>
                <w:color w:val="000000"/>
                <w:vertAlign w:val="baseline"/>
                <w:lang w:val="en-US" w:eastAsia="zh-CN"/>
              </w:rPr>
            </w:pPr>
            <w:r>
              <w:rPr>
                <w:rFonts w:hint="eastAsia" w:eastAsia="宋体"/>
                <w:b w:val="0"/>
                <w:i w:val="0"/>
                <w:color w:val="000000"/>
                <w:vertAlign w:val="baseline"/>
                <w:lang w:val="en-US" w:eastAsia="zh-CN"/>
              </w:rPr>
              <w:t>2.主动减少油炸食品、高糖甜品和高盐零食的摄入量，每天争取引用足量的白水，减少饮料的摄入</w:t>
            </w:r>
          </w:p>
        </w:tc>
        <w:tc>
          <w:tcPr>
            <w:tcW w:w="1070" w:type="dxa"/>
            <w:tcBorders>
              <w:top w:val="nil"/>
              <w:left w:val="nil"/>
              <w:bottom w:val="nil"/>
              <w:right w:val="nil"/>
            </w:tcBorders>
            <w:shd w:val="clear" w:color="auto" w:fill="FFF8E5" w:themeFill="accent4" w:themeFillTint="19"/>
            <w:vAlign w:val="center"/>
          </w:tcPr>
          <w:p w14:paraId="2FC25BF3">
            <w:pPr>
              <w:widowControl w:val="0"/>
              <w:jc w:val="center"/>
              <w:rPr>
                <w:rFonts w:ascii="Arial" w:hAnsi="Arial" w:eastAsia="Arial" w:cs="Arial"/>
                <w:b w:val="0"/>
                <w:i w:val="0"/>
                <w:snapToGrid w:val="0"/>
                <w:color w:val="000000"/>
                <w:kern w:val="0"/>
                <w:sz w:val="21"/>
                <w:szCs w:val="21"/>
                <w:vertAlign w:val="baseline"/>
                <w:lang w:val="en-US" w:eastAsia="en-US" w:bidi="ar-SA"/>
              </w:rPr>
            </w:pPr>
            <w:r>
              <w:rPr>
                <w:b w:val="0"/>
                <w:i w:val="0"/>
                <w:color w:val="000000"/>
              </w:rPr>
              <w:t>√</w:t>
            </w:r>
          </w:p>
        </w:tc>
        <w:tc>
          <w:tcPr>
            <w:tcW w:w="1110" w:type="dxa"/>
            <w:tcBorders>
              <w:top w:val="nil"/>
              <w:left w:val="nil"/>
              <w:bottom w:val="nil"/>
              <w:right w:val="nil"/>
            </w:tcBorders>
            <w:shd w:val="clear" w:color="auto" w:fill="FFFFFF"/>
            <w:vAlign w:val="center"/>
          </w:tcPr>
          <w:p w14:paraId="00856B3D">
            <w:pPr>
              <w:widowControl w:val="0"/>
              <w:jc w:val="center"/>
              <w:rPr>
                <w:rFonts w:ascii="Arial" w:hAnsi="Arial" w:eastAsia="Arial" w:cs="Arial"/>
                <w:b w:val="0"/>
                <w:i w:val="0"/>
                <w:snapToGrid w:val="0"/>
                <w:color w:val="000000"/>
                <w:kern w:val="0"/>
                <w:sz w:val="21"/>
                <w:szCs w:val="21"/>
                <w:vertAlign w:val="baseline"/>
                <w:lang w:val="en-US" w:eastAsia="en-US" w:bidi="ar-SA"/>
              </w:rPr>
            </w:pPr>
            <w:r>
              <w:rPr>
                <w:b w:val="0"/>
                <w:i w:val="0"/>
                <w:color w:val="000000"/>
              </w:rPr>
              <w:t>√</w:t>
            </w:r>
          </w:p>
        </w:tc>
        <w:tc>
          <w:tcPr>
            <w:tcW w:w="1110" w:type="dxa"/>
            <w:tcBorders>
              <w:top w:val="nil"/>
              <w:left w:val="nil"/>
              <w:bottom w:val="nil"/>
              <w:right w:val="nil"/>
            </w:tcBorders>
            <w:shd w:val="clear" w:color="auto" w:fill="FFF8E5" w:themeFill="accent4" w:themeFillTint="19"/>
            <w:vAlign w:val="center"/>
          </w:tcPr>
          <w:p w14:paraId="3532A7BB">
            <w:pPr>
              <w:widowControl w:val="0"/>
              <w:jc w:val="center"/>
              <w:rPr>
                <w:rFonts w:ascii="Arial" w:hAnsi="Arial" w:eastAsia="Arial" w:cs="Arial"/>
                <w:b w:val="0"/>
                <w:i w:val="0"/>
                <w:snapToGrid w:val="0"/>
                <w:color w:val="000000"/>
                <w:kern w:val="0"/>
                <w:sz w:val="21"/>
                <w:szCs w:val="21"/>
                <w:vertAlign w:val="baseline"/>
                <w:lang w:val="en-US" w:eastAsia="en-US" w:bidi="ar-SA"/>
              </w:rPr>
            </w:pPr>
            <w:r>
              <w:rPr>
                <w:b w:val="0"/>
                <w:i w:val="0"/>
                <w:color w:val="000000"/>
              </w:rPr>
              <w:t>√</w:t>
            </w:r>
          </w:p>
        </w:tc>
        <w:tc>
          <w:tcPr>
            <w:tcW w:w="1087" w:type="dxa"/>
            <w:tcBorders>
              <w:top w:val="nil"/>
              <w:left w:val="nil"/>
              <w:bottom w:val="nil"/>
              <w:right w:val="nil"/>
            </w:tcBorders>
            <w:shd w:val="clear" w:color="auto" w:fill="FFFFFF"/>
            <w:vAlign w:val="center"/>
          </w:tcPr>
          <w:p w14:paraId="775FDD09">
            <w:pPr>
              <w:widowControl w:val="0"/>
              <w:jc w:val="center"/>
              <w:rPr>
                <w:rFonts w:ascii="Arial" w:hAnsi="Arial" w:eastAsia="Arial" w:cs="Arial"/>
                <w:b w:val="0"/>
                <w:i w:val="0"/>
                <w:snapToGrid w:val="0"/>
                <w:color w:val="000000"/>
                <w:kern w:val="0"/>
                <w:sz w:val="21"/>
                <w:szCs w:val="21"/>
                <w:vertAlign w:val="baseline"/>
                <w:lang w:val="en-US" w:eastAsia="en-US" w:bidi="ar-SA"/>
              </w:rPr>
            </w:pPr>
            <w:r>
              <w:rPr>
                <w:b w:val="0"/>
                <w:i w:val="0"/>
                <w:color w:val="000000"/>
              </w:rPr>
              <w:t>√</w:t>
            </w:r>
          </w:p>
        </w:tc>
      </w:tr>
      <w:tr w14:paraId="0A895D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3" w:type="dxa"/>
            <w:vMerge w:val="continue"/>
            <w:tcBorders>
              <w:top w:val="nil"/>
              <w:left w:val="nil"/>
              <w:bottom w:val="nil"/>
              <w:right w:val="nil"/>
            </w:tcBorders>
            <w:shd w:val="clear" w:color="auto" w:fill="FFF8E5" w:themeFill="accent4" w:themeFillTint="19"/>
            <w:vAlign w:val="center"/>
          </w:tcPr>
          <w:p w14:paraId="501DDD1B">
            <w:pPr>
              <w:widowControl w:val="0"/>
              <w:jc w:val="center"/>
              <w:rPr>
                <w:b w:val="0"/>
                <w:i w:val="0"/>
                <w:color w:val="000000"/>
                <w:vertAlign w:val="baseline"/>
              </w:rPr>
            </w:pPr>
          </w:p>
        </w:tc>
        <w:tc>
          <w:tcPr>
            <w:tcW w:w="4150" w:type="dxa"/>
            <w:tcBorders>
              <w:top w:val="nil"/>
              <w:left w:val="nil"/>
              <w:bottom w:val="nil"/>
              <w:right w:val="nil"/>
            </w:tcBorders>
            <w:shd w:val="clear" w:color="auto" w:fill="FFFFFF"/>
          </w:tcPr>
          <w:p w14:paraId="22E4D3B3">
            <w:pPr>
              <w:widowControl w:val="0"/>
              <w:rPr>
                <w:rFonts w:hint="default" w:eastAsia="宋体"/>
                <w:b w:val="0"/>
                <w:i w:val="0"/>
                <w:color w:val="000000"/>
                <w:vertAlign w:val="baseline"/>
                <w:lang w:val="en-US" w:eastAsia="zh-CN"/>
              </w:rPr>
            </w:pPr>
            <w:r>
              <w:rPr>
                <w:rFonts w:hint="eastAsia" w:eastAsia="宋体"/>
                <w:b w:val="0"/>
                <w:i w:val="0"/>
                <w:color w:val="000000"/>
                <w:vertAlign w:val="baseline"/>
                <w:lang w:val="en-US" w:eastAsia="zh-CN"/>
              </w:rPr>
              <w:t>3.积极向家长、朋友等宣传合理膳食的理念，并帮助他们做饮食计划</w:t>
            </w:r>
          </w:p>
        </w:tc>
        <w:tc>
          <w:tcPr>
            <w:tcW w:w="1070" w:type="dxa"/>
            <w:tcBorders>
              <w:top w:val="nil"/>
              <w:left w:val="nil"/>
              <w:bottom w:val="nil"/>
              <w:right w:val="nil"/>
            </w:tcBorders>
            <w:shd w:val="clear" w:color="auto" w:fill="FFF8E5" w:themeFill="accent4" w:themeFillTint="19"/>
          </w:tcPr>
          <w:p w14:paraId="15523808">
            <w:pPr>
              <w:widowControl w:val="0"/>
              <w:rPr>
                <w:b w:val="0"/>
                <w:i w:val="0"/>
                <w:color w:val="000000"/>
                <w:vertAlign w:val="baseline"/>
              </w:rPr>
            </w:pPr>
          </w:p>
        </w:tc>
        <w:tc>
          <w:tcPr>
            <w:tcW w:w="1110" w:type="dxa"/>
            <w:tcBorders>
              <w:top w:val="nil"/>
              <w:left w:val="nil"/>
              <w:bottom w:val="nil"/>
              <w:right w:val="nil"/>
            </w:tcBorders>
            <w:shd w:val="clear" w:color="auto" w:fill="FFFFFF"/>
            <w:vAlign w:val="center"/>
          </w:tcPr>
          <w:p w14:paraId="35DE9A9C">
            <w:pPr>
              <w:widowControl w:val="0"/>
              <w:jc w:val="center"/>
              <w:rPr>
                <w:rFonts w:ascii="Arial" w:hAnsi="Arial" w:eastAsia="Arial" w:cs="Arial"/>
                <w:b w:val="0"/>
                <w:i w:val="0"/>
                <w:snapToGrid w:val="0"/>
                <w:color w:val="000000"/>
                <w:kern w:val="0"/>
                <w:sz w:val="21"/>
                <w:szCs w:val="21"/>
                <w:vertAlign w:val="baseline"/>
                <w:lang w:val="en-US" w:eastAsia="en-US" w:bidi="ar-SA"/>
              </w:rPr>
            </w:pPr>
            <w:r>
              <w:rPr>
                <w:b w:val="0"/>
                <w:i w:val="0"/>
                <w:color w:val="000000"/>
              </w:rPr>
              <w:t>√</w:t>
            </w:r>
          </w:p>
        </w:tc>
        <w:tc>
          <w:tcPr>
            <w:tcW w:w="1110" w:type="dxa"/>
            <w:tcBorders>
              <w:top w:val="nil"/>
              <w:left w:val="nil"/>
              <w:bottom w:val="nil"/>
              <w:right w:val="nil"/>
            </w:tcBorders>
            <w:shd w:val="clear" w:color="auto" w:fill="FFF8E5" w:themeFill="accent4" w:themeFillTint="19"/>
            <w:vAlign w:val="center"/>
          </w:tcPr>
          <w:p w14:paraId="74BF0F61">
            <w:pPr>
              <w:widowControl w:val="0"/>
              <w:jc w:val="center"/>
              <w:rPr>
                <w:rFonts w:ascii="Arial" w:hAnsi="Arial" w:eastAsia="Arial" w:cs="Arial"/>
                <w:b w:val="0"/>
                <w:i w:val="0"/>
                <w:snapToGrid w:val="0"/>
                <w:color w:val="000000"/>
                <w:kern w:val="0"/>
                <w:sz w:val="21"/>
                <w:szCs w:val="21"/>
                <w:vertAlign w:val="baseline"/>
                <w:lang w:val="en-US" w:eastAsia="en-US" w:bidi="ar-SA"/>
              </w:rPr>
            </w:pPr>
            <w:r>
              <w:rPr>
                <w:b w:val="0"/>
                <w:i w:val="0"/>
                <w:color w:val="000000"/>
              </w:rPr>
              <w:t>√</w:t>
            </w:r>
          </w:p>
        </w:tc>
        <w:tc>
          <w:tcPr>
            <w:tcW w:w="1087" w:type="dxa"/>
            <w:tcBorders>
              <w:top w:val="nil"/>
              <w:left w:val="nil"/>
              <w:bottom w:val="nil"/>
              <w:right w:val="nil"/>
            </w:tcBorders>
            <w:shd w:val="clear" w:color="auto" w:fill="FFFFFF"/>
            <w:vAlign w:val="center"/>
          </w:tcPr>
          <w:p w14:paraId="502F5CEB">
            <w:pPr>
              <w:widowControl w:val="0"/>
              <w:jc w:val="center"/>
              <w:rPr>
                <w:b w:val="0"/>
                <w:i w:val="0"/>
                <w:color w:val="000000"/>
                <w:vertAlign w:val="baseline"/>
              </w:rPr>
            </w:pPr>
            <w:r>
              <w:rPr>
                <w:b w:val="0"/>
                <w:i w:val="0"/>
                <w:color w:val="000000"/>
              </w:rPr>
              <w:t>√</w:t>
            </w:r>
          </w:p>
        </w:tc>
      </w:tr>
      <w:tr w14:paraId="59D56B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3" w:type="dxa"/>
            <w:vMerge w:val="continue"/>
            <w:tcBorders>
              <w:top w:val="nil"/>
              <w:left w:val="nil"/>
              <w:bottom w:val="nil"/>
              <w:right w:val="nil"/>
            </w:tcBorders>
            <w:shd w:val="clear" w:color="auto" w:fill="FFF8E5" w:themeFill="accent4" w:themeFillTint="19"/>
            <w:vAlign w:val="center"/>
          </w:tcPr>
          <w:p w14:paraId="237E121B">
            <w:pPr>
              <w:widowControl w:val="0"/>
              <w:jc w:val="center"/>
              <w:rPr>
                <w:b w:val="0"/>
                <w:i w:val="0"/>
                <w:color w:val="000000"/>
                <w:vertAlign w:val="baseline"/>
              </w:rPr>
            </w:pPr>
          </w:p>
        </w:tc>
        <w:tc>
          <w:tcPr>
            <w:tcW w:w="4150" w:type="dxa"/>
            <w:tcBorders>
              <w:top w:val="nil"/>
              <w:left w:val="nil"/>
              <w:bottom w:val="nil"/>
              <w:right w:val="nil"/>
            </w:tcBorders>
            <w:shd w:val="clear" w:color="auto" w:fill="FFFFFF"/>
          </w:tcPr>
          <w:p w14:paraId="6E45270D">
            <w:pPr>
              <w:widowControl w:val="0"/>
              <w:rPr>
                <w:rFonts w:hint="default" w:eastAsia="宋体"/>
                <w:b w:val="0"/>
                <w:i w:val="0"/>
                <w:color w:val="000000"/>
                <w:vertAlign w:val="baseline"/>
                <w:lang w:val="en-US" w:eastAsia="zh-CN"/>
              </w:rPr>
            </w:pPr>
            <w:r>
              <w:rPr>
                <w:rFonts w:hint="eastAsia" w:eastAsia="宋体"/>
                <w:b w:val="0"/>
                <w:i w:val="0"/>
                <w:color w:val="000000"/>
                <w:vertAlign w:val="baseline"/>
                <w:lang w:val="en-US" w:eastAsia="zh-CN"/>
              </w:rPr>
              <w:t>4.增强健康意识，学习营养知识、读懂标签、参与烹饪实践、了解食物来源</w:t>
            </w:r>
          </w:p>
        </w:tc>
        <w:tc>
          <w:tcPr>
            <w:tcW w:w="1070" w:type="dxa"/>
            <w:tcBorders>
              <w:top w:val="nil"/>
              <w:left w:val="nil"/>
              <w:bottom w:val="nil"/>
              <w:right w:val="nil"/>
            </w:tcBorders>
            <w:shd w:val="clear" w:color="auto" w:fill="FFF8E5" w:themeFill="accent4" w:themeFillTint="19"/>
          </w:tcPr>
          <w:p w14:paraId="4B470B47">
            <w:pPr>
              <w:widowControl w:val="0"/>
              <w:rPr>
                <w:b w:val="0"/>
                <w:i w:val="0"/>
                <w:color w:val="000000"/>
                <w:vertAlign w:val="baseline"/>
              </w:rPr>
            </w:pPr>
          </w:p>
        </w:tc>
        <w:tc>
          <w:tcPr>
            <w:tcW w:w="1110" w:type="dxa"/>
            <w:tcBorders>
              <w:top w:val="nil"/>
              <w:left w:val="nil"/>
              <w:bottom w:val="nil"/>
              <w:right w:val="nil"/>
            </w:tcBorders>
            <w:shd w:val="clear" w:color="auto" w:fill="FFFFFF"/>
            <w:vAlign w:val="center"/>
          </w:tcPr>
          <w:p w14:paraId="3355F4C4">
            <w:pPr>
              <w:widowControl w:val="0"/>
              <w:jc w:val="center"/>
              <w:rPr>
                <w:rFonts w:ascii="Arial" w:hAnsi="Arial" w:eastAsia="Arial" w:cs="Arial"/>
                <w:b w:val="0"/>
                <w:i w:val="0"/>
                <w:snapToGrid w:val="0"/>
                <w:color w:val="000000"/>
                <w:kern w:val="0"/>
                <w:sz w:val="21"/>
                <w:szCs w:val="21"/>
                <w:vertAlign w:val="baseline"/>
                <w:lang w:val="en-US" w:eastAsia="en-US" w:bidi="ar-SA"/>
              </w:rPr>
            </w:pPr>
            <w:r>
              <w:rPr>
                <w:b w:val="0"/>
                <w:i w:val="0"/>
                <w:color w:val="000000"/>
              </w:rPr>
              <w:t>√</w:t>
            </w:r>
          </w:p>
        </w:tc>
        <w:tc>
          <w:tcPr>
            <w:tcW w:w="1110" w:type="dxa"/>
            <w:tcBorders>
              <w:top w:val="nil"/>
              <w:left w:val="nil"/>
              <w:bottom w:val="nil"/>
              <w:right w:val="nil"/>
            </w:tcBorders>
            <w:shd w:val="clear" w:color="auto" w:fill="FFF8E5" w:themeFill="accent4" w:themeFillTint="19"/>
            <w:vAlign w:val="center"/>
          </w:tcPr>
          <w:p w14:paraId="774C73FD">
            <w:pPr>
              <w:widowControl w:val="0"/>
              <w:jc w:val="center"/>
              <w:rPr>
                <w:rFonts w:ascii="Arial" w:hAnsi="Arial" w:eastAsia="Arial" w:cs="Arial"/>
                <w:b w:val="0"/>
                <w:i w:val="0"/>
                <w:snapToGrid w:val="0"/>
                <w:color w:val="000000"/>
                <w:kern w:val="0"/>
                <w:sz w:val="21"/>
                <w:szCs w:val="21"/>
                <w:vertAlign w:val="baseline"/>
                <w:lang w:val="en-US" w:eastAsia="en-US" w:bidi="ar-SA"/>
              </w:rPr>
            </w:pPr>
            <w:r>
              <w:rPr>
                <w:b w:val="0"/>
                <w:i w:val="0"/>
                <w:color w:val="000000"/>
              </w:rPr>
              <w:t>√</w:t>
            </w:r>
          </w:p>
        </w:tc>
        <w:tc>
          <w:tcPr>
            <w:tcW w:w="1087" w:type="dxa"/>
            <w:tcBorders>
              <w:top w:val="nil"/>
              <w:left w:val="nil"/>
              <w:bottom w:val="nil"/>
              <w:right w:val="nil"/>
            </w:tcBorders>
            <w:shd w:val="clear" w:color="auto" w:fill="FFFFFF"/>
            <w:vAlign w:val="center"/>
          </w:tcPr>
          <w:p w14:paraId="4E14CA7C">
            <w:pPr>
              <w:widowControl w:val="0"/>
              <w:jc w:val="center"/>
              <w:rPr>
                <w:b w:val="0"/>
                <w:i w:val="0"/>
                <w:color w:val="000000"/>
                <w:vertAlign w:val="baseline"/>
              </w:rPr>
            </w:pPr>
            <w:r>
              <w:rPr>
                <w:b w:val="0"/>
                <w:i w:val="0"/>
                <w:color w:val="000000"/>
              </w:rPr>
              <w:t>√</w:t>
            </w:r>
          </w:p>
        </w:tc>
      </w:tr>
      <w:tr w14:paraId="7D3538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3" w:type="dxa"/>
            <w:vMerge w:val="restart"/>
            <w:tcBorders>
              <w:top w:val="nil"/>
              <w:left w:val="nil"/>
              <w:bottom w:val="nil"/>
              <w:right w:val="nil"/>
            </w:tcBorders>
            <w:shd w:val="clear" w:color="auto" w:fill="FFF8E5" w:themeFill="accent4" w:themeFillTint="19"/>
            <w:vAlign w:val="center"/>
          </w:tcPr>
          <w:p w14:paraId="7B398CBE">
            <w:pPr>
              <w:widowControl w:val="0"/>
              <w:jc w:val="center"/>
              <w:rPr>
                <w:rFonts w:hint="default" w:eastAsia="宋体"/>
                <w:b w:val="0"/>
                <w:i w:val="0"/>
                <w:color w:val="000000"/>
                <w:vertAlign w:val="baseline"/>
                <w:lang w:val="en-US" w:eastAsia="zh-CN"/>
              </w:rPr>
            </w:pPr>
            <w:r>
              <w:rPr>
                <w:rFonts w:hint="eastAsia" w:eastAsia="宋体"/>
                <w:b w:val="0"/>
                <w:i w:val="0"/>
                <w:color w:val="000000"/>
                <w:vertAlign w:val="baseline"/>
                <w:lang w:val="en-US" w:eastAsia="zh-CN"/>
              </w:rPr>
              <w:t>生活方式</w:t>
            </w:r>
          </w:p>
        </w:tc>
        <w:tc>
          <w:tcPr>
            <w:tcW w:w="4150" w:type="dxa"/>
            <w:tcBorders>
              <w:top w:val="nil"/>
              <w:left w:val="nil"/>
              <w:bottom w:val="nil"/>
              <w:right w:val="nil"/>
            </w:tcBorders>
            <w:shd w:val="clear" w:color="auto" w:fill="FFFFFF"/>
          </w:tcPr>
          <w:p w14:paraId="36DC162D">
            <w:pPr>
              <w:widowControl w:val="0"/>
              <w:rPr>
                <w:rFonts w:hint="default" w:eastAsia="宋体"/>
                <w:b w:val="0"/>
                <w:i w:val="0"/>
                <w:color w:val="000000"/>
                <w:vertAlign w:val="baseline"/>
                <w:lang w:val="en-US" w:eastAsia="zh-CN"/>
              </w:rPr>
            </w:pPr>
            <w:r>
              <w:rPr>
                <w:rFonts w:hint="eastAsia" w:eastAsia="宋体"/>
                <w:b w:val="0"/>
                <w:i w:val="0"/>
                <w:color w:val="000000"/>
                <w:vertAlign w:val="baseline"/>
                <w:lang w:val="en-US" w:eastAsia="zh-CN"/>
              </w:rPr>
              <w:t>1.一日三餐定时定量，不暴饮暴食</w:t>
            </w:r>
          </w:p>
        </w:tc>
        <w:tc>
          <w:tcPr>
            <w:tcW w:w="1070" w:type="dxa"/>
            <w:tcBorders>
              <w:top w:val="nil"/>
              <w:left w:val="nil"/>
              <w:bottom w:val="nil"/>
              <w:right w:val="nil"/>
            </w:tcBorders>
            <w:shd w:val="clear" w:color="auto" w:fill="FFF8E5" w:themeFill="accent4" w:themeFillTint="19"/>
            <w:vAlign w:val="center"/>
          </w:tcPr>
          <w:p w14:paraId="0E8B2BDE">
            <w:pPr>
              <w:widowControl w:val="0"/>
              <w:jc w:val="center"/>
              <w:rPr>
                <w:rFonts w:ascii="Arial" w:hAnsi="Arial" w:eastAsia="Arial" w:cs="Arial"/>
                <w:b w:val="0"/>
                <w:i w:val="0"/>
                <w:snapToGrid w:val="0"/>
                <w:color w:val="000000"/>
                <w:kern w:val="0"/>
                <w:sz w:val="21"/>
                <w:szCs w:val="21"/>
                <w:vertAlign w:val="baseline"/>
                <w:lang w:val="en-US" w:eastAsia="en-US" w:bidi="ar-SA"/>
              </w:rPr>
            </w:pPr>
            <w:r>
              <w:rPr>
                <w:b w:val="0"/>
                <w:i w:val="0"/>
                <w:color w:val="000000"/>
              </w:rPr>
              <w:t>√</w:t>
            </w:r>
          </w:p>
        </w:tc>
        <w:tc>
          <w:tcPr>
            <w:tcW w:w="1110" w:type="dxa"/>
            <w:tcBorders>
              <w:top w:val="nil"/>
              <w:left w:val="nil"/>
              <w:bottom w:val="nil"/>
              <w:right w:val="nil"/>
            </w:tcBorders>
            <w:shd w:val="clear" w:color="auto" w:fill="FFFFFF"/>
            <w:vAlign w:val="center"/>
          </w:tcPr>
          <w:p w14:paraId="25E38996">
            <w:pPr>
              <w:widowControl w:val="0"/>
              <w:jc w:val="center"/>
              <w:rPr>
                <w:rFonts w:ascii="Arial" w:hAnsi="Arial" w:eastAsia="Arial" w:cs="Arial"/>
                <w:b w:val="0"/>
                <w:i w:val="0"/>
                <w:snapToGrid w:val="0"/>
                <w:color w:val="000000"/>
                <w:kern w:val="0"/>
                <w:sz w:val="21"/>
                <w:szCs w:val="21"/>
                <w:vertAlign w:val="baseline"/>
                <w:lang w:val="en-US" w:eastAsia="en-US" w:bidi="ar-SA"/>
              </w:rPr>
            </w:pPr>
            <w:r>
              <w:rPr>
                <w:b w:val="0"/>
                <w:i w:val="0"/>
                <w:color w:val="000000"/>
              </w:rPr>
              <w:t>√</w:t>
            </w:r>
          </w:p>
        </w:tc>
        <w:tc>
          <w:tcPr>
            <w:tcW w:w="1110" w:type="dxa"/>
            <w:tcBorders>
              <w:top w:val="nil"/>
              <w:left w:val="nil"/>
              <w:bottom w:val="nil"/>
              <w:right w:val="nil"/>
            </w:tcBorders>
            <w:shd w:val="clear" w:color="auto" w:fill="FFF8E5" w:themeFill="accent4" w:themeFillTint="19"/>
            <w:vAlign w:val="center"/>
          </w:tcPr>
          <w:p w14:paraId="2B70041A">
            <w:pPr>
              <w:widowControl w:val="0"/>
              <w:jc w:val="center"/>
              <w:rPr>
                <w:rFonts w:ascii="Arial" w:hAnsi="Arial" w:eastAsia="Arial" w:cs="Arial"/>
                <w:b w:val="0"/>
                <w:i w:val="0"/>
                <w:snapToGrid w:val="0"/>
                <w:color w:val="000000"/>
                <w:kern w:val="0"/>
                <w:sz w:val="21"/>
                <w:szCs w:val="21"/>
                <w:vertAlign w:val="baseline"/>
                <w:lang w:val="en-US" w:eastAsia="en-US" w:bidi="ar-SA"/>
              </w:rPr>
            </w:pPr>
            <w:r>
              <w:rPr>
                <w:b w:val="0"/>
                <w:i w:val="0"/>
                <w:color w:val="000000"/>
              </w:rPr>
              <w:t>√</w:t>
            </w:r>
          </w:p>
        </w:tc>
        <w:tc>
          <w:tcPr>
            <w:tcW w:w="1087" w:type="dxa"/>
            <w:tcBorders>
              <w:top w:val="nil"/>
              <w:left w:val="nil"/>
              <w:bottom w:val="nil"/>
              <w:right w:val="nil"/>
            </w:tcBorders>
            <w:shd w:val="clear" w:color="auto" w:fill="FFFFFF"/>
            <w:vAlign w:val="center"/>
          </w:tcPr>
          <w:p w14:paraId="06AB4C5D">
            <w:pPr>
              <w:widowControl w:val="0"/>
              <w:jc w:val="center"/>
              <w:rPr>
                <w:b w:val="0"/>
                <w:i w:val="0"/>
                <w:color w:val="000000"/>
                <w:vertAlign w:val="baseline"/>
              </w:rPr>
            </w:pPr>
            <w:r>
              <w:rPr>
                <w:b w:val="0"/>
                <w:i w:val="0"/>
                <w:color w:val="000000"/>
              </w:rPr>
              <w:t>√</w:t>
            </w:r>
          </w:p>
        </w:tc>
      </w:tr>
      <w:tr w14:paraId="7D99D4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3" w:type="dxa"/>
            <w:vMerge w:val="continue"/>
            <w:tcBorders>
              <w:top w:val="nil"/>
              <w:left w:val="nil"/>
              <w:bottom w:val="nil"/>
              <w:right w:val="nil"/>
            </w:tcBorders>
            <w:shd w:val="clear" w:color="auto" w:fill="FFF8E5" w:themeFill="accent4" w:themeFillTint="19"/>
          </w:tcPr>
          <w:p w14:paraId="684A8A91">
            <w:pPr>
              <w:widowControl w:val="0"/>
              <w:rPr>
                <w:rFonts w:hint="eastAsia" w:eastAsia="宋体"/>
                <w:b w:val="0"/>
                <w:i w:val="0"/>
                <w:color w:val="000000"/>
                <w:vertAlign w:val="baseline"/>
                <w:lang w:val="en-US" w:eastAsia="zh-CN"/>
              </w:rPr>
            </w:pPr>
          </w:p>
        </w:tc>
        <w:tc>
          <w:tcPr>
            <w:tcW w:w="4150" w:type="dxa"/>
            <w:tcBorders>
              <w:top w:val="nil"/>
              <w:left w:val="nil"/>
              <w:bottom w:val="nil"/>
              <w:right w:val="nil"/>
            </w:tcBorders>
            <w:shd w:val="clear" w:color="auto" w:fill="FFFFFF"/>
          </w:tcPr>
          <w:p w14:paraId="34A234D9">
            <w:pPr>
              <w:widowControl w:val="0"/>
              <w:rPr>
                <w:rFonts w:hint="default" w:eastAsia="宋体"/>
                <w:b w:val="0"/>
                <w:i w:val="0"/>
                <w:color w:val="000000"/>
                <w:vertAlign w:val="baseline"/>
                <w:lang w:val="en-US" w:eastAsia="zh-CN"/>
              </w:rPr>
            </w:pPr>
            <w:r>
              <w:rPr>
                <w:rFonts w:hint="eastAsia" w:eastAsia="宋体"/>
                <w:b w:val="0"/>
                <w:i w:val="0"/>
                <w:color w:val="000000"/>
                <w:vertAlign w:val="baseline"/>
                <w:lang w:val="en-US" w:eastAsia="zh-CN"/>
              </w:rPr>
              <w:t>2.每天坚持1小时的户外活动</w:t>
            </w:r>
          </w:p>
        </w:tc>
        <w:tc>
          <w:tcPr>
            <w:tcW w:w="1070" w:type="dxa"/>
            <w:tcBorders>
              <w:top w:val="nil"/>
              <w:left w:val="nil"/>
              <w:bottom w:val="nil"/>
              <w:right w:val="nil"/>
            </w:tcBorders>
            <w:shd w:val="clear" w:color="auto" w:fill="FFF8E5" w:themeFill="accent4" w:themeFillTint="19"/>
            <w:vAlign w:val="center"/>
          </w:tcPr>
          <w:p w14:paraId="2458C754">
            <w:pPr>
              <w:widowControl w:val="0"/>
              <w:jc w:val="center"/>
              <w:rPr>
                <w:b w:val="0"/>
                <w:i w:val="0"/>
                <w:color w:val="000000"/>
                <w:vertAlign w:val="baseline"/>
              </w:rPr>
            </w:pPr>
            <w:r>
              <w:rPr>
                <w:b w:val="0"/>
                <w:i w:val="0"/>
                <w:color w:val="000000"/>
              </w:rPr>
              <w:t>√</w:t>
            </w:r>
          </w:p>
        </w:tc>
        <w:tc>
          <w:tcPr>
            <w:tcW w:w="1110" w:type="dxa"/>
            <w:tcBorders>
              <w:top w:val="nil"/>
              <w:left w:val="nil"/>
              <w:bottom w:val="nil"/>
              <w:right w:val="nil"/>
            </w:tcBorders>
            <w:shd w:val="clear" w:color="auto" w:fill="FFFFFF"/>
            <w:vAlign w:val="center"/>
          </w:tcPr>
          <w:p w14:paraId="209A7039">
            <w:pPr>
              <w:widowControl w:val="0"/>
              <w:jc w:val="center"/>
              <w:rPr>
                <w:b w:val="0"/>
                <w:i w:val="0"/>
                <w:color w:val="000000"/>
                <w:vertAlign w:val="baseline"/>
              </w:rPr>
            </w:pPr>
            <w:r>
              <w:rPr>
                <w:b w:val="0"/>
                <w:i w:val="0"/>
                <w:color w:val="000000"/>
              </w:rPr>
              <w:t>√</w:t>
            </w:r>
          </w:p>
        </w:tc>
        <w:tc>
          <w:tcPr>
            <w:tcW w:w="1110" w:type="dxa"/>
            <w:tcBorders>
              <w:top w:val="nil"/>
              <w:left w:val="nil"/>
              <w:bottom w:val="nil"/>
              <w:right w:val="nil"/>
            </w:tcBorders>
            <w:shd w:val="clear" w:color="auto" w:fill="FFF8E5" w:themeFill="accent4" w:themeFillTint="19"/>
            <w:vAlign w:val="center"/>
          </w:tcPr>
          <w:p w14:paraId="244B22D0">
            <w:pPr>
              <w:widowControl w:val="0"/>
              <w:jc w:val="center"/>
              <w:rPr>
                <w:b w:val="0"/>
                <w:i w:val="0"/>
                <w:color w:val="000000"/>
                <w:vertAlign w:val="baseline"/>
              </w:rPr>
            </w:pPr>
            <w:r>
              <w:rPr>
                <w:b w:val="0"/>
                <w:i w:val="0"/>
                <w:color w:val="000000"/>
              </w:rPr>
              <w:t>√</w:t>
            </w:r>
          </w:p>
        </w:tc>
        <w:tc>
          <w:tcPr>
            <w:tcW w:w="1087" w:type="dxa"/>
            <w:tcBorders>
              <w:top w:val="nil"/>
              <w:left w:val="nil"/>
              <w:bottom w:val="nil"/>
              <w:right w:val="nil"/>
            </w:tcBorders>
            <w:shd w:val="clear" w:color="auto" w:fill="FFFFFF"/>
            <w:vAlign w:val="center"/>
          </w:tcPr>
          <w:p w14:paraId="43040D87">
            <w:pPr>
              <w:widowControl w:val="0"/>
              <w:jc w:val="center"/>
              <w:rPr>
                <w:b w:val="0"/>
                <w:i w:val="0"/>
                <w:color w:val="000000"/>
                <w:vertAlign w:val="baseline"/>
              </w:rPr>
            </w:pPr>
            <w:r>
              <w:rPr>
                <w:b w:val="0"/>
                <w:i w:val="0"/>
                <w:color w:val="000000"/>
              </w:rPr>
              <w:t>√</w:t>
            </w:r>
          </w:p>
        </w:tc>
      </w:tr>
      <w:tr w14:paraId="37AA7E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3" w:type="dxa"/>
            <w:vMerge w:val="continue"/>
            <w:tcBorders>
              <w:top w:val="nil"/>
              <w:left w:val="nil"/>
              <w:bottom w:val="nil"/>
              <w:right w:val="nil"/>
            </w:tcBorders>
            <w:shd w:val="clear" w:color="auto" w:fill="FFF8E5" w:themeFill="accent4" w:themeFillTint="19"/>
          </w:tcPr>
          <w:p w14:paraId="6B1E972C">
            <w:pPr>
              <w:widowControl w:val="0"/>
              <w:rPr>
                <w:rFonts w:hint="eastAsia" w:eastAsia="宋体"/>
                <w:b w:val="0"/>
                <w:i w:val="0"/>
                <w:color w:val="000000"/>
                <w:vertAlign w:val="baseline"/>
                <w:lang w:val="en-US" w:eastAsia="zh-CN"/>
              </w:rPr>
            </w:pPr>
          </w:p>
        </w:tc>
        <w:tc>
          <w:tcPr>
            <w:tcW w:w="4150" w:type="dxa"/>
            <w:tcBorders>
              <w:top w:val="nil"/>
              <w:left w:val="nil"/>
              <w:bottom w:val="nil"/>
              <w:right w:val="nil"/>
            </w:tcBorders>
            <w:shd w:val="clear" w:color="auto" w:fill="FFFFFF"/>
          </w:tcPr>
          <w:p w14:paraId="0A88BF64">
            <w:pPr>
              <w:widowControl w:val="0"/>
              <w:rPr>
                <w:rFonts w:hint="default" w:eastAsia="宋体"/>
                <w:b w:val="0"/>
                <w:i w:val="0"/>
                <w:color w:val="000000"/>
                <w:vertAlign w:val="baseline"/>
                <w:lang w:val="en-US" w:eastAsia="zh-CN"/>
              </w:rPr>
            </w:pPr>
            <w:r>
              <w:rPr>
                <w:rFonts w:hint="eastAsia" w:eastAsia="宋体"/>
                <w:b w:val="0"/>
                <w:i w:val="0"/>
                <w:color w:val="000000"/>
                <w:vertAlign w:val="baseline"/>
                <w:lang w:val="en-US" w:eastAsia="zh-CN"/>
              </w:rPr>
              <w:t>3.注意食品安全，餐前洗手，不吃过期或者变质食物</w:t>
            </w:r>
          </w:p>
        </w:tc>
        <w:tc>
          <w:tcPr>
            <w:tcW w:w="1070" w:type="dxa"/>
            <w:tcBorders>
              <w:top w:val="nil"/>
              <w:left w:val="nil"/>
              <w:bottom w:val="nil"/>
              <w:right w:val="nil"/>
            </w:tcBorders>
            <w:shd w:val="clear" w:color="auto" w:fill="FFF8E5" w:themeFill="accent4" w:themeFillTint="19"/>
            <w:vAlign w:val="center"/>
          </w:tcPr>
          <w:p w14:paraId="564D9DC8">
            <w:pPr>
              <w:widowControl w:val="0"/>
              <w:jc w:val="center"/>
              <w:rPr>
                <w:b w:val="0"/>
                <w:i w:val="0"/>
                <w:color w:val="000000"/>
                <w:vertAlign w:val="baseline"/>
              </w:rPr>
            </w:pPr>
            <w:r>
              <w:rPr>
                <w:b w:val="0"/>
                <w:i w:val="0"/>
                <w:color w:val="000000"/>
              </w:rPr>
              <w:t>√</w:t>
            </w:r>
          </w:p>
        </w:tc>
        <w:tc>
          <w:tcPr>
            <w:tcW w:w="1110" w:type="dxa"/>
            <w:tcBorders>
              <w:top w:val="nil"/>
              <w:left w:val="nil"/>
              <w:bottom w:val="nil"/>
              <w:right w:val="nil"/>
            </w:tcBorders>
            <w:shd w:val="clear" w:color="auto" w:fill="FFFFFF"/>
            <w:vAlign w:val="center"/>
          </w:tcPr>
          <w:p w14:paraId="3D93D271">
            <w:pPr>
              <w:widowControl w:val="0"/>
              <w:jc w:val="center"/>
              <w:rPr>
                <w:b w:val="0"/>
                <w:i w:val="0"/>
                <w:color w:val="000000"/>
                <w:vertAlign w:val="baseline"/>
              </w:rPr>
            </w:pPr>
            <w:r>
              <w:rPr>
                <w:b w:val="0"/>
                <w:i w:val="0"/>
                <w:color w:val="000000"/>
              </w:rPr>
              <w:t>√</w:t>
            </w:r>
          </w:p>
        </w:tc>
        <w:tc>
          <w:tcPr>
            <w:tcW w:w="1110" w:type="dxa"/>
            <w:tcBorders>
              <w:top w:val="nil"/>
              <w:left w:val="nil"/>
              <w:bottom w:val="nil"/>
              <w:right w:val="nil"/>
            </w:tcBorders>
            <w:shd w:val="clear" w:color="auto" w:fill="FFF8E5" w:themeFill="accent4" w:themeFillTint="19"/>
            <w:vAlign w:val="center"/>
          </w:tcPr>
          <w:p w14:paraId="373BC923">
            <w:pPr>
              <w:widowControl w:val="0"/>
              <w:jc w:val="center"/>
              <w:rPr>
                <w:b w:val="0"/>
                <w:i w:val="0"/>
                <w:color w:val="000000"/>
                <w:vertAlign w:val="baseline"/>
              </w:rPr>
            </w:pPr>
            <w:r>
              <w:rPr>
                <w:b w:val="0"/>
                <w:i w:val="0"/>
                <w:color w:val="000000"/>
              </w:rPr>
              <w:t>√</w:t>
            </w:r>
          </w:p>
        </w:tc>
        <w:tc>
          <w:tcPr>
            <w:tcW w:w="1087" w:type="dxa"/>
            <w:tcBorders>
              <w:top w:val="nil"/>
              <w:left w:val="nil"/>
              <w:bottom w:val="nil"/>
              <w:right w:val="nil"/>
            </w:tcBorders>
            <w:shd w:val="clear" w:color="auto" w:fill="FFFFFF"/>
            <w:vAlign w:val="center"/>
          </w:tcPr>
          <w:p w14:paraId="7F095D7E">
            <w:pPr>
              <w:widowControl w:val="0"/>
              <w:jc w:val="center"/>
              <w:rPr>
                <w:b w:val="0"/>
                <w:i w:val="0"/>
                <w:color w:val="000000"/>
                <w:vertAlign w:val="baseline"/>
              </w:rPr>
            </w:pPr>
            <w:r>
              <w:rPr>
                <w:b w:val="0"/>
                <w:i w:val="0"/>
                <w:color w:val="000000"/>
              </w:rPr>
              <w:t>√</w:t>
            </w:r>
          </w:p>
        </w:tc>
      </w:tr>
      <w:tr w14:paraId="59A90D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3" w:type="dxa"/>
            <w:vMerge w:val="continue"/>
            <w:tcBorders>
              <w:top w:val="nil"/>
              <w:left w:val="nil"/>
              <w:bottom w:val="single" w:color="FFC000" w:themeColor="accent4" w:sz="8" w:space="0"/>
              <w:right w:val="nil"/>
            </w:tcBorders>
            <w:shd w:val="clear" w:color="auto" w:fill="FFF8E5" w:themeFill="accent4" w:themeFillTint="19"/>
          </w:tcPr>
          <w:p w14:paraId="0F5EF250">
            <w:pPr>
              <w:widowControl w:val="0"/>
              <w:rPr>
                <w:b w:val="0"/>
                <w:i w:val="0"/>
                <w:color w:val="000000"/>
                <w:vertAlign w:val="baseline"/>
              </w:rPr>
            </w:pPr>
          </w:p>
        </w:tc>
        <w:tc>
          <w:tcPr>
            <w:tcW w:w="4150" w:type="dxa"/>
            <w:tcBorders>
              <w:top w:val="nil"/>
              <w:left w:val="nil"/>
              <w:bottom w:val="single" w:color="FFC000" w:themeColor="accent4" w:sz="8" w:space="0"/>
              <w:right w:val="nil"/>
            </w:tcBorders>
            <w:shd w:val="clear" w:color="auto" w:fill="FFFFFF"/>
          </w:tcPr>
          <w:p w14:paraId="1E985619">
            <w:pPr>
              <w:widowControl w:val="0"/>
              <w:rPr>
                <w:rFonts w:hint="default" w:eastAsia="宋体"/>
                <w:b w:val="0"/>
                <w:i w:val="0"/>
                <w:color w:val="000000"/>
                <w:vertAlign w:val="baseline"/>
                <w:lang w:val="en-US" w:eastAsia="zh-CN"/>
              </w:rPr>
            </w:pPr>
            <w:r>
              <w:rPr>
                <w:rFonts w:hint="eastAsia" w:eastAsia="宋体"/>
                <w:b w:val="0"/>
                <w:i w:val="0"/>
                <w:color w:val="000000"/>
                <w:vertAlign w:val="baseline"/>
                <w:lang w:val="en-US" w:eastAsia="zh-CN"/>
              </w:rPr>
              <w:t>4.作息规律，不熬夜，睡眠足</w:t>
            </w:r>
          </w:p>
        </w:tc>
        <w:tc>
          <w:tcPr>
            <w:tcW w:w="1070" w:type="dxa"/>
            <w:tcBorders>
              <w:top w:val="nil"/>
              <w:left w:val="nil"/>
              <w:bottom w:val="single" w:color="FFC000" w:themeColor="accent4" w:sz="8" w:space="0"/>
              <w:right w:val="nil"/>
            </w:tcBorders>
            <w:shd w:val="clear" w:color="auto" w:fill="FFF8E5" w:themeFill="accent4" w:themeFillTint="19"/>
            <w:vAlign w:val="center"/>
          </w:tcPr>
          <w:p w14:paraId="552B80F0">
            <w:pPr>
              <w:widowControl w:val="0"/>
              <w:jc w:val="center"/>
              <w:rPr>
                <w:b w:val="0"/>
                <w:i w:val="0"/>
                <w:color w:val="000000"/>
                <w:vertAlign w:val="baseline"/>
              </w:rPr>
            </w:pPr>
          </w:p>
        </w:tc>
        <w:tc>
          <w:tcPr>
            <w:tcW w:w="1110" w:type="dxa"/>
            <w:tcBorders>
              <w:top w:val="nil"/>
              <w:left w:val="nil"/>
              <w:bottom w:val="single" w:color="FFC000" w:themeColor="accent4" w:sz="8" w:space="0"/>
              <w:right w:val="nil"/>
            </w:tcBorders>
            <w:shd w:val="clear" w:color="auto" w:fill="FFFFFF"/>
            <w:vAlign w:val="center"/>
          </w:tcPr>
          <w:p w14:paraId="2FC9D19E">
            <w:pPr>
              <w:widowControl w:val="0"/>
              <w:jc w:val="center"/>
              <w:rPr>
                <w:b w:val="0"/>
                <w:i w:val="0"/>
                <w:color w:val="000000"/>
                <w:vertAlign w:val="baseline"/>
              </w:rPr>
            </w:pPr>
            <w:r>
              <w:rPr>
                <w:b w:val="0"/>
                <w:i w:val="0"/>
                <w:color w:val="000000"/>
              </w:rPr>
              <w:t>√</w:t>
            </w:r>
          </w:p>
        </w:tc>
        <w:tc>
          <w:tcPr>
            <w:tcW w:w="1110" w:type="dxa"/>
            <w:tcBorders>
              <w:top w:val="nil"/>
              <w:left w:val="nil"/>
              <w:bottom w:val="single" w:color="FFC000" w:themeColor="accent4" w:sz="8" w:space="0"/>
              <w:right w:val="nil"/>
            </w:tcBorders>
            <w:shd w:val="clear" w:color="auto" w:fill="FFF8E5" w:themeFill="accent4" w:themeFillTint="19"/>
            <w:vAlign w:val="center"/>
          </w:tcPr>
          <w:p w14:paraId="12303DF3">
            <w:pPr>
              <w:widowControl w:val="0"/>
              <w:jc w:val="center"/>
              <w:rPr>
                <w:b w:val="0"/>
                <w:i w:val="0"/>
                <w:color w:val="000000"/>
                <w:vertAlign w:val="baseline"/>
              </w:rPr>
            </w:pPr>
            <w:r>
              <w:rPr>
                <w:b w:val="0"/>
                <w:i w:val="0"/>
                <w:color w:val="000000"/>
              </w:rPr>
              <w:t>√</w:t>
            </w:r>
          </w:p>
        </w:tc>
        <w:tc>
          <w:tcPr>
            <w:tcW w:w="1087" w:type="dxa"/>
            <w:tcBorders>
              <w:top w:val="nil"/>
              <w:left w:val="nil"/>
              <w:bottom w:val="single" w:color="FFC000" w:themeColor="accent4" w:sz="8" w:space="0"/>
              <w:right w:val="nil"/>
            </w:tcBorders>
            <w:shd w:val="clear" w:color="auto" w:fill="FFFFFF"/>
            <w:vAlign w:val="center"/>
          </w:tcPr>
          <w:p w14:paraId="1867C2FA">
            <w:pPr>
              <w:widowControl w:val="0"/>
              <w:jc w:val="center"/>
              <w:rPr>
                <w:b w:val="0"/>
                <w:i w:val="0"/>
                <w:color w:val="000000"/>
                <w:vertAlign w:val="baseline"/>
              </w:rPr>
            </w:pPr>
          </w:p>
        </w:tc>
      </w:tr>
    </w:tbl>
    <w:p w14:paraId="776BDB07">
      <w:r>
        <w:t>备注：评价主体可以是单主体，也可以是多主体共同参与，其中有</w:t>
      </w:r>
      <w:r>
        <w:rPr>
          <w:spacing w:val="-1"/>
        </w:rPr>
        <w:t>一个主体评价为合格，此项评价</w:t>
      </w:r>
      <w:r>
        <w:rPr>
          <w:spacing w:val="-4"/>
        </w:rPr>
        <w:t>结果即为合格。可规定每合格一项累计积</w:t>
      </w:r>
      <w:r>
        <w:rPr>
          <w:spacing w:val="-32"/>
        </w:rPr>
        <w:t xml:space="preserve"> </w:t>
      </w:r>
      <w:r>
        <w:rPr>
          <w:spacing w:val="-4"/>
        </w:rPr>
        <w:t>1</w:t>
      </w:r>
      <w:r>
        <w:rPr>
          <w:spacing w:val="-48"/>
        </w:rPr>
        <w:t xml:space="preserve"> </w:t>
      </w:r>
      <w:r>
        <w:rPr>
          <w:spacing w:val="-4"/>
        </w:rPr>
        <w:t>分，</w:t>
      </w:r>
      <w:r>
        <w:rPr>
          <w:rFonts w:hint="eastAsia"/>
          <w:spacing w:val="-4"/>
          <w:lang w:val="en-US" w:eastAsia="zh-CN"/>
        </w:rPr>
        <w:t>健康知识</w:t>
      </w:r>
      <w:r>
        <w:rPr>
          <w:spacing w:val="-4"/>
        </w:rPr>
        <w:t>、健康行为、</w:t>
      </w:r>
      <w:r>
        <w:rPr>
          <w:rFonts w:hint="eastAsia"/>
          <w:spacing w:val="-4"/>
          <w:lang w:val="en-US" w:eastAsia="zh-CN"/>
        </w:rPr>
        <w:t>生活方式</w:t>
      </w:r>
      <w:r>
        <w:rPr>
          <w:spacing w:val="-4"/>
        </w:rPr>
        <w:t>每个维度至少得</w:t>
      </w:r>
      <w:r>
        <w:rPr>
          <w:spacing w:val="-33"/>
        </w:rPr>
        <w:t xml:space="preserve"> </w:t>
      </w:r>
      <w:r>
        <w:rPr>
          <w:spacing w:val="-4"/>
        </w:rPr>
        <w:t>1</w:t>
      </w:r>
      <w:r>
        <w:rPr>
          <w:spacing w:val="-48"/>
        </w:rPr>
        <w:t xml:space="preserve"> </w:t>
      </w:r>
      <w:r>
        <w:rPr>
          <w:spacing w:val="-4"/>
        </w:rPr>
        <w:t>分，</w:t>
      </w:r>
      <w:r>
        <w:rPr>
          <w:spacing w:val="-1"/>
        </w:rPr>
        <w:t>总分超过</w:t>
      </w:r>
      <w:r>
        <w:rPr>
          <w:spacing w:val="-39"/>
        </w:rPr>
        <w:t xml:space="preserve"> </w:t>
      </w:r>
      <w:r>
        <w:rPr>
          <w:spacing w:val="-1"/>
        </w:rPr>
        <w:t>6</w:t>
      </w:r>
      <w:r>
        <w:rPr>
          <w:spacing w:val="-48"/>
        </w:rPr>
        <w:t xml:space="preserve"> </w:t>
      </w:r>
      <w:r>
        <w:rPr>
          <w:spacing w:val="-1"/>
        </w:rPr>
        <w:t>分即为总体合格。教师根据每个学生的评价结果，结合学生的课堂内外的表现撰写书面评</w:t>
      </w:r>
      <w:r>
        <w:t>语，提出针对性地改进建议，并用激励的语言让学生能够对下一阶段的</w:t>
      </w:r>
      <w:r>
        <w:rPr>
          <w:spacing w:val="-1"/>
        </w:rPr>
        <w:t>学习产生兴趣和积极性。</w:t>
      </w:r>
    </w:p>
    <w:p w14:paraId="633A3410">
      <w:pPr>
        <w:spacing w:line="300" w:lineRule="auto"/>
        <w:rPr>
          <w:rFonts w:hint="default" w:eastAsia="宋体"/>
          <w:b/>
          <w:sz w:val="24"/>
          <w:szCs w:val="24"/>
          <w:lang w:val="en-US" w:eastAsia="zh-CN"/>
        </w:rPr>
      </w:pPr>
    </w:p>
    <w:p w14:paraId="231BDB67">
      <w:pPr>
        <w:spacing w:line="300" w:lineRule="auto"/>
        <w:rPr>
          <w:rFonts w:ascii="楷体_GB2312" w:hAnsi="宋体" w:eastAsia="楷体_GB2312"/>
          <w:b/>
          <w:sz w:val="24"/>
          <w:szCs w:val="24"/>
        </w:rPr>
      </w:pPr>
    </w:p>
    <w:p w14:paraId="51481C8B">
      <w:pPr>
        <w:spacing w:line="300" w:lineRule="auto"/>
        <w:rPr>
          <w:rFonts w:ascii="楷体_GB2312" w:hAnsi="宋体" w:eastAsia="楷体_GB2312"/>
          <w:b/>
          <w:sz w:val="24"/>
          <w:szCs w:val="24"/>
        </w:rPr>
      </w:pPr>
    </w:p>
    <w:p w14:paraId="6B736462">
      <w:pPr>
        <w:spacing w:line="300" w:lineRule="auto"/>
        <w:rPr>
          <w:rFonts w:ascii="楷体_GB2312" w:hAnsi="宋体" w:eastAsia="楷体_GB2312"/>
          <w:b/>
          <w:sz w:val="24"/>
          <w:szCs w:val="24"/>
        </w:rPr>
      </w:pPr>
    </w:p>
    <w:p w14:paraId="36A5556B">
      <w:pPr>
        <w:spacing w:line="300" w:lineRule="auto"/>
        <w:rPr>
          <w:rFonts w:ascii="楷体_GB2312" w:hAnsi="宋体" w:eastAsia="楷体_GB2312"/>
          <w:b/>
          <w:sz w:val="24"/>
          <w:szCs w:val="24"/>
        </w:rPr>
      </w:pPr>
    </w:p>
    <w:p w14:paraId="217806A5">
      <w:pPr>
        <w:spacing w:line="300" w:lineRule="auto"/>
        <w:rPr>
          <w:rFonts w:ascii="楷体_GB2312" w:hAnsi="宋体" w:eastAsia="楷体_GB2312"/>
          <w:b/>
          <w:sz w:val="24"/>
          <w:szCs w:val="24"/>
        </w:rPr>
      </w:pPr>
    </w:p>
    <w:p w14:paraId="02F6F9FA">
      <w:pPr>
        <w:spacing w:line="300" w:lineRule="auto"/>
        <w:rPr>
          <w:rFonts w:ascii="楷体_GB2312" w:hAnsi="宋体" w:eastAsia="楷体_GB2312"/>
          <w:b/>
          <w:sz w:val="24"/>
          <w:szCs w:val="24"/>
        </w:rPr>
      </w:pPr>
    </w:p>
    <w:p w14:paraId="5F5D3782">
      <w:pPr>
        <w:spacing w:line="300" w:lineRule="auto"/>
        <w:rPr>
          <w:rFonts w:ascii="楷体_GB2312" w:hAnsi="宋体" w:eastAsia="楷体_GB2312"/>
          <w:b/>
          <w:sz w:val="24"/>
          <w:szCs w:val="24"/>
        </w:rPr>
      </w:pPr>
    </w:p>
    <w:p w14:paraId="209F0CF3">
      <w:pPr>
        <w:spacing w:line="300" w:lineRule="auto"/>
        <w:rPr>
          <w:rFonts w:ascii="楷体_GB2312" w:hAnsi="宋体" w:eastAsia="楷体_GB2312"/>
          <w:b/>
          <w:sz w:val="24"/>
          <w:szCs w:val="24"/>
        </w:rPr>
      </w:pPr>
    </w:p>
    <w:p w14:paraId="323819B8">
      <w:pPr>
        <w:spacing w:line="300" w:lineRule="auto"/>
        <w:rPr>
          <w:rFonts w:ascii="楷体_GB2312" w:hAnsi="宋体" w:eastAsia="楷体_GB2312"/>
          <w:b/>
          <w:sz w:val="24"/>
          <w:szCs w:val="24"/>
        </w:rPr>
      </w:pPr>
    </w:p>
    <w:p w14:paraId="3E08A006">
      <w:pPr>
        <w:spacing w:line="300" w:lineRule="auto"/>
        <w:rPr>
          <w:rFonts w:ascii="楷体_GB2312" w:hAnsi="宋体" w:eastAsia="楷体_GB2312"/>
          <w:b/>
          <w:sz w:val="24"/>
          <w:szCs w:val="24"/>
        </w:rPr>
      </w:pPr>
    </w:p>
    <w:p w14:paraId="54E05697">
      <w:pPr>
        <w:spacing w:line="300" w:lineRule="auto"/>
        <w:rPr>
          <w:rFonts w:ascii="楷体_GB2312" w:hAnsi="宋体" w:eastAsia="楷体_GB2312"/>
          <w:b/>
          <w:sz w:val="24"/>
          <w:szCs w:val="24"/>
        </w:rPr>
      </w:pPr>
    </w:p>
    <w:p w14:paraId="515BE152">
      <w:pPr>
        <w:spacing w:line="300" w:lineRule="auto"/>
        <w:rPr>
          <w:rFonts w:ascii="楷体_GB2312" w:hAnsi="宋体" w:eastAsia="楷体_GB2312"/>
          <w:b/>
          <w:sz w:val="24"/>
          <w:szCs w:val="24"/>
        </w:rPr>
      </w:pPr>
    </w:p>
    <w:p w14:paraId="7CE41198">
      <w:pPr>
        <w:spacing w:line="300" w:lineRule="auto"/>
        <w:rPr>
          <w:rFonts w:hint="eastAsia" w:ascii="楷体_GB2312" w:hAnsi="宋体" w:eastAsia="楷体_GB2312"/>
          <w:b/>
          <w:sz w:val="24"/>
          <w:szCs w:val="24"/>
        </w:rPr>
      </w:pPr>
    </w:p>
    <w:p w14:paraId="4D827B2D">
      <w:pPr>
        <w:spacing w:line="300" w:lineRule="auto"/>
        <w:rPr>
          <w:rFonts w:hint="eastAsia" w:ascii="楷体_GB2312" w:hAnsi="宋体" w:eastAsia="楷体_GB2312"/>
          <w:b/>
          <w:sz w:val="24"/>
          <w:szCs w:val="24"/>
        </w:rPr>
      </w:pPr>
    </w:p>
    <w:p w14:paraId="1BBECE02">
      <w:pPr>
        <w:spacing w:line="300" w:lineRule="auto"/>
        <w:rPr>
          <w:rFonts w:hint="eastAsia" w:ascii="楷体_GB2312" w:hAnsi="宋体" w:eastAsia="楷体_GB2312"/>
          <w:b/>
          <w:sz w:val="24"/>
          <w:szCs w:val="24"/>
        </w:rPr>
      </w:pPr>
    </w:p>
    <w:p w14:paraId="39BFDCD1">
      <w:pPr>
        <w:spacing w:line="300" w:lineRule="auto"/>
        <w:rPr>
          <w:rFonts w:hint="eastAsia" w:ascii="楷体_GB2312" w:hAnsi="宋体" w:eastAsia="楷体_GB2312"/>
          <w:b/>
          <w:sz w:val="24"/>
          <w:szCs w:val="24"/>
        </w:rPr>
      </w:pPr>
    </w:p>
    <w:p w14:paraId="31EC0D12">
      <w:pPr>
        <w:spacing w:line="300" w:lineRule="auto"/>
        <w:rPr>
          <w:rFonts w:hint="eastAsia" w:ascii="楷体_GB2312" w:hAnsi="宋体" w:eastAsia="楷体_GB2312"/>
          <w:b/>
          <w:sz w:val="24"/>
          <w:szCs w:val="24"/>
        </w:rPr>
      </w:pPr>
    </w:p>
    <w:p w14:paraId="4CF75FF8">
      <w:pPr>
        <w:spacing w:line="300" w:lineRule="auto"/>
        <w:rPr>
          <w:rFonts w:hint="eastAsia" w:ascii="楷体_GB2312" w:hAnsi="宋体" w:eastAsia="楷体_GB2312"/>
          <w:b/>
          <w:sz w:val="24"/>
          <w:szCs w:val="24"/>
        </w:rPr>
      </w:pPr>
    </w:p>
    <w:p w14:paraId="62969A2D">
      <w:pPr>
        <w:spacing w:line="300" w:lineRule="auto"/>
        <w:rPr>
          <w:rFonts w:hint="eastAsia" w:ascii="楷体_GB2312" w:hAnsi="宋体" w:eastAsia="楷体_GB2312"/>
          <w:b/>
          <w:sz w:val="24"/>
          <w:szCs w:val="24"/>
        </w:rPr>
      </w:pPr>
    </w:p>
    <w:p w14:paraId="06A81078">
      <w:pPr>
        <w:spacing w:line="300" w:lineRule="auto"/>
        <w:rPr>
          <w:rFonts w:hint="eastAsia" w:ascii="楷体_GB2312" w:hAnsi="宋体" w:eastAsia="楷体_GB2312"/>
          <w:b/>
          <w:sz w:val="24"/>
          <w:szCs w:val="24"/>
        </w:rPr>
      </w:pPr>
    </w:p>
    <w:p w14:paraId="536750B5">
      <w:pPr>
        <w:spacing w:line="300" w:lineRule="auto"/>
        <w:rPr>
          <w:rFonts w:hint="eastAsia" w:ascii="楷体_GB2312" w:hAnsi="宋体" w:eastAsia="楷体_GB2312"/>
          <w:b/>
          <w:sz w:val="24"/>
          <w:szCs w:val="24"/>
        </w:rPr>
      </w:pPr>
    </w:p>
    <w:p w14:paraId="2D95E0A7">
      <w:pPr>
        <w:spacing w:line="300" w:lineRule="auto"/>
        <w:rPr>
          <w:rFonts w:hint="eastAsia" w:ascii="楷体_GB2312" w:hAnsi="宋体" w:eastAsia="楷体_GB2312"/>
          <w:b/>
          <w:sz w:val="24"/>
          <w:szCs w:val="24"/>
        </w:rPr>
      </w:pPr>
    </w:p>
    <w:p w14:paraId="2CFAD693">
      <w:pPr>
        <w:spacing w:line="300" w:lineRule="auto"/>
        <w:rPr>
          <w:rFonts w:hint="eastAsia" w:ascii="楷体" w:hAnsi="楷体" w:eastAsia="楷体" w:cs="楷体"/>
          <w:b/>
          <w:sz w:val="24"/>
          <w:szCs w:val="24"/>
        </w:rPr>
      </w:pPr>
      <w:r>
        <w:rPr>
          <w:rFonts w:hint="eastAsia" w:ascii="楷体" w:hAnsi="楷体" w:eastAsia="楷体" w:cs="楷体"/>
          <w:b/>
          <w:sz w:val="24"/>
          <w:szCs w:val="24"/>
          <w:lang w:val="en-US" w:eastAsia="zh-CN"/>
        </w:rPr>
        <w:t>一、</w:t>
      </w:r>
      <w:r>
        <w:rPr>
          <w:rFonts w:hint="eastAsia" w:ascii="楷体" w:hAnsi="楷体" w:eastAsia="楷体" w:cs="楷体"/>
          <w:b/>
          <w:sz w:val="24"/>
          <w:szCs w:val="24"/>
        </w:rPr>
        <w:t>课后反思：</w:t>
      </w:r>
    </w:p>
    <w:p w14:paraId="1276D4E4">
      <w:pPr>
        <w:keepNext w:val="0"/>
        <w:keepLines w:val="0"/>
        <w:pageBreakBefore w:val="0"/>
        <w:widowControl w:val="0"/>
        <w:kinsoku/>
        <w:wordWrap/>
        <w:overflowPunct/>
        <w:topLinePunct w:val="0"/>
        <w:bidi w:val="0"/>
        <w:snapToGrid/>
        <w:spacing w:line="300" w:lineRule="auto"/>
        <w:jc w:val="both"/>
        <w:textAlignment w:val="auto"/>
        <w:outlineLvl w:val="9"/>
        <w:rPr>
          <w:rFonts w:hint="eastAsia" w:ascii="楷体" w:hAnsi="楷体" w:eastAsia="楷体" w:cs="楷体"/>
          <w:b/>
          <w:bCs w:val="0"/>
          <w:kern w:val="2"/>
          <w:sz w:val="24"/>
          <w:szCs w:val="21"/>
          <w:lang w:val="en-US" w:eastAsia="zh-CN" w:bidi="ar-SA"/>
        </w:rPr>
      </w:pPr>
      <w:r>
        <w:rPr>
          <w:rFonts w:hint="eastAsia" w:ascii="楷体" w:hAnsi="楷体" w:eastAsia="楷体" w:cs="楷体"/>
          <w:b/>
          <w:bCs w:val="0"/>
          <w:kern w:val="2"/>
          <w:sz w:val="24"/>
          <w:szCs w:val="21"/>
          <w:lang w:val="en-US" w:eastAsia="zh-CN" w:bidi="ar-SA"/>
        </w:rPr>
        <w:t>（一）课的过程与设计</w:t>
      </w:r>
    </w:p>
    <w:p w14:paraId="249ED016">
      <w:pPr>
        <w:keepNext w:val="0"/>
        <w:keepLines w:val="0"/>
        <w:pageBreakBefore w:val="0"/>
        <w:widowControl w:val="0"/>
        <w:kinsoku/>
        <w:wordWrap/>
        <w:overflowPunct/>
        <w:topLinePunct w:val="0"/>
        <w:autoSpaceDE w:val="0"/>
        <w:autoSpaceDN w:val="0"/>
        <w:bidi w:val="0"/>
        <w:adjustRightInd w:val="0"/>
        <w:snapToGrid/>
        <w:spacing w:line="300" w:lineRule="auto"/>
        <w:ind w:firstLine="480" w:firstLineChars="200"/>
        <w:textAlignment w:val="auto"/>
        <w:outlineLvl w:val="9"/>
        <w:rPr>
          <w:rFonts w:hint="eastAsia" w:ascii="楷体" w:hAnsi="楷体" w:eastAsia="楷体" w:cs="楷体"/>
          <w:bCs/>
          <w:kern w:val="2"/>
          <w:sz w:val="24"/>
          <w:szCs w:val="21"/>
          <w:lang w:val="en-US" w:eastAsia="zh-CN" w:bidi="ar-SA"/>
        </w:rPr>
      </w:pPr>
      <w:r>
        <w:rPr>
          <w:rFonts w:hint="eastAsia" w:ascii="楷体" w:hAnsi="楷体" w:eastAsia="楷体" w:cs="楷体"/>
          <w:bCs/>
          <w:kern w:val="2"/>
          <w:sz w:val="24"/>
          <w:szCs w:val="21"/>
          <w:lang w:val="en-US" w:eastAsia="zh-CN" w:bidi="ar-SA"/>
        </w:rPr>
        <w:t>课的开头：教师通过充气彩衣使自己变胖，吸引学生们的注意力，通过观看视频了解到我国青少年超重肥胖形势严峻，正在影响着人们的身体健康，因此，日益严峻的肥胖形式我们要高度重视，关乎我们的身体健康。首先，从本体感觉体验肥胖，师生互动共同体验大腹便便，感受肥胖给我们生活和学习带来的不便，提出问题：“除了给我们带来诸多不便利，肥胖还有哪些危害？”</w:t>
      </w:r>
    </w:p>
    <w:p w14:paraId="1EA8EF98">
      <w:pPr>
        <w:keepNext w:val="0"/>
        <w:keepLines w:val="0"/>
        <w:pageBreakBefore w:val="0"/>
        <w:widowControl w:val="0"/>
        <w:kinsoku/>
        <w:wordWrap/>
        <w:overflowPunct/>
        <w:topLinePunct w:val="0"/>
        <w:autoSpaceDE w:val="0"/>
        <w:autoSpaceDN w:val="0"/>
        <w:bidi w:val="0"/>
        <w:adjustRightInd w:val="0"/>
        <w:snapToGrid/>
        <w:spacing w:line="300" w:lineRule="auto"/>
        <w:ind w:firstLine="480" w:firstLineChars="200"/>
        <w:textAlignment w:val="auto"/>
        <w:outlineLvl w:val="9"/>
        <w:rPr>
          <w:rFonts w:hint="eastAsia" w:ascii="楷体" w:hAnsi="楷体" w:eastAsia="楷体" w:cs="楷体"/>
          <w:bCs/>
          <w:kern w:val="2"/>
          <w:sz w:val="24"/>
          <w:szCs w:val="21"/>
          <w:lang w:val="en-US" w:eastAsia="zh-CN" w:bidi="ar-SA"/>
        </w:rPr>
      </w:pPr>
      <w:r>
        <w:rPr>
          <w:rFonts w:hint="eastAsia" w:ascii="楷体" w:hAnsi="楷体" w:eastAsia="楷体" w:cs="楷体"/>
          <w:bCs/>
          <w:kern w:val="2"/>
          <w:sz w:val="24"/>
          <w:szCs w:val="21"/>
          <w:lang w:val="en-US" w:eastAsia="zh-CN" w:bidi="ar-SA"/>
        </w:rPr>
        <w:t>虽说本堂课的重点内容是“吃”出健康身材，但是同学们很有必要了解肥胖的起因和对我们身体的危害，让学生们自主思考结合生活经验来说一说肥胖的危害和起因。首先，同学们积极的思考回答肥胖的危害，再通过观看视频了解肥胖具体都有哪些危害，让孩子们知道肥胖是百害无一利的。进而教师继续提问“肥胖是什么原因造成的呢？”孩子们争先恐后的回答，老师给出总结：肥胖大都是由于不健康的生活方式造成的，引出吃动平衡的概念，从而引出本节课的主题：吃出健康身材。</w:t>
      </w:r>
    </w:p>
    <w:p w14:paraId="6F8EF408">
      <w:pPr>
        <w:keepNext w:val="0"/>
        <w:keepLines w:val="0"/>
        <w:pageBreakBefore w:val="0"/>
        <w:widowControl w:val="0"/>
        <w:kinsoku/>
        <w:wordWrap/>
        <w:overflowPunct/>
        <w:topLinePunct w:val="0"/>
        <w:autoSpaceDE w:val="0"/>
        <w:autoSpaceDN w:val="0"/>
        <w:bidi w:val="0"/>
        <w:adjustRightInd w:val="0"/>
        <w:snapToGrid/>
        <w:spacing w:line="300" w:lineRule="auto"/>
        <w:ind w:firstLine="480" w:firstLineChars="200"/>
        <w:textAlignment w:val="auto"/>
        <w:outlineLvl w:val="9"/>
        <w:rPr>
          <w:rFonts w:hint="eastAsia" w:ascii="楷体" w:hAnsi="楷体" w:eastAsia="楷体" w:cs="楷体"/>
          <w:bCs/>
          <w:kern w:val="2"/>
          <w:sz w:val="24"/>
          <w:szCs w:val="21"/>
          <w:lang w:val="en-US" w:eastAsia="zh-CN" w:bidi="ar-SA"/>
        </w:rPr>
      </w:pPr>
      <w:r>
        <w:rPr>
          <w:rFonts w:hint="eastAsia" w:ascii="楷体" w:hAnsi="楷体" w:eastAsia="楷体" w:cs="楷体"/>
          <w:bCs/>
          <w:kern w:val="2"/>
          <w:sz w:val="24"/>
          <w:szCs w:val="21"/>
          <w:lang w:val="en-US" w:eastAsia="zh-CN" w:bidi="ar-SA"/>
        </w:rPr>
        <w:t>本课主题引出后，教师继续提问：“怎么样吃才健康呢？”进而邀请同学们观看合理膳食的视频，让孩子们充分了解合理膳食的总体原则，老师根据卫健委最新提出的对于青少年《体重管理指导原则》的要求为同学们编成了小口诀，方便学生记忆。老师继续提问：“除了合理膳食，我们不同体重的人群饮食又有哪些要注意的呢？”说到不同体重，老师也将课堂分组的原因做出解释，是根据体重指数的数值进行分组，重量级组别两组、稳重级组别两组、轻量级组别一组，并提示大家无论在哪一组都不要有压力，因为我们的体重是在变化的，通过我们的控制，我们可以改变我们的分组。我们生活中有超重肥胖的同学，有正常体重的同学，还有一小部分偏瘦的同学，每一类的同学的健康都需要被关注。为了让肥胖的同学瘦下来，瘦的同学增一增体重，一般的同学保持正常体重，引出小组合作探究出饮食妙招。</w:t>
      </w:r>
    </w:p>
    <w:p w14:paraId="4CA775D6">
      <w:pPr>
        <w:keepNext w:val="0"/>
        <w:keepLines w:val="0"/>
        <w:pageBreakBefore w:val="0"/>
        <w:widowControl w:val="0"/>
        <w:kinsoku/>
        <w:wordWrap/>
        <w:overflowPunct/>
        <w:topLinePunct w:val="0"/>
        <w:bidi w:val="0"/>
        <w:snapToGrid/>
        <w:spacing w:line="300" w:lineRule="auto"/>
        <w:ind w:firstLine="480" w:firstLineChars="200"/>
        <w:jc w:val="left"/>
        <w:textAlignment w:val="auto"/>
        <w:rPr>
          <w:rFonts w:hint="eastAsia" w:ascii="楷体" w:hAnsi="楷体" w:eastAsia="楷体" w:cs="楷体"/>
          <w:bCs/>
          <w:kern w:val="2"/>
          <w:sz w:val="24"/>
          <w:szCs w:val="21"/>
          <w:lang w:val="en-US" w:eastAsia="zh-CN" w:bidi="ar-SA"/>
        </w:rPr>
      </w:pPr>
      <w:r>
        <w:rPr>
          <w:rFonts w:hint="eastAsia" w:ascii="楷体" w:hAnsi="楷体" w:eastAsia="楷体" w:cs="楷体"/>
          <w:bCs/>
          <w:kern w:val="2"/>
          <w:sz w:val="24"/>
          <w:szCs w:val="21"/>
          <w:lang w:val="en-US" w:eastAsia="zh-CN" w:bidi="ar-SA"/>
        </w:rPr>
        <w:t>小组合作探究环节：每个组别利用自己的生活经验给其他任意一组别进行支招，让他们能够很好的控制自己的体重，从以下几个方面：平时应该多吃些什么，少吃些什么、不要吃什么，什么时间吃为好，吃饭的顺序，还有应该是细嚼慢咽还是狼吞虎咽等提出建议，考察学生生活积累以及各组归纳总结能力。教师没有告诉学生应该怎么吃，而是通过小组合作，将每个学生的生活经验汇总出来，且这个过程中，每个小组的同学需要认真思考，不同组别的同学应该怎么吃合适。小组分享出不同的妙招，然后询问了被建议组的意见，这样形成了简单的思考和讨论，培养学生的批判性思维意识。而后通过观看合理膳食小视频与自己的妙招进行对比，让学生们的注意力更加集中，观看更加高效。最后教师以顺口溜的形式给出两个问题的答案，学生们加深印象，容易记忆。</w:t>
      </w:r>
    </w:p>
    <w:p w14:paraId="3EBA031B">
      <w:pPr>
        <w:keepNext w:val="0"/>
        <w:keepLines w:val="0"/>
        <w:pageBreakBefore w:val="0"/>
        <w:widowControl w:val="0"/>
        <w:kinsoku/>
        <w:wordWrap/>
        <w:overflowPunct/>
        <w:topLinePunct w:val="0"/>
        <w:autoSpaceDE w:val="0"/>
        <w:autoSpaceDN w:val="0"/>
        <w:bidi w:val="0"/>
        <w:adjustRightInd w:val="0"/>
        <w:snapToGrid/>
        <w:spacing w:line="300" w:lineRule="auto"/>
        <w:ind w:firstLine="480"/>
        <w:textAlignment w:val="auto"/>
        <w:outlineLvl w:val="9"/>
        <w:rPr>
          <w:rFonts w:hint="eastAsia" w:ascii="楷体" w:hAnsi="楷体" w:eastAsia="楷体" w:cs="楷体"/>
          <w:bCs/>
          <w:kern w:val="2"/>
          <w:sz w:val="24"/>
          <w:szCs w:val="21"/>
          <w:lang w:val="en-US" w:eastAsia="zh-CN" w:bidi="ar-SA"/>
        </w:rPr>
      </w:pPr>
      <w:r>
        <w:rPr>
          <w:rFonts w:hint="eastAsia" w:ascii="楷体" w:hAnsi="楷体" w:eastAsia="楷体" w:cs="楷体"/>
          <w:bCs/>
          <w:kern w:val="2"/>
          <w:sz w:val="24"/>
          <w:szCs w:val="21"/>
          <w:lang w:val="en-US" w:eastAsia="zh-CN" w:bidi="ar-SA"/>
        </w:rPr>
        <w:t>最后一部分，是学生动手实践环节，通过小组合作探究，有效考察学生们的协调合作能力，通过利用仿真迷你食物模型，有效激发学生参与课堂的积极性，通过挑选自己组别的一日三餐，能更深刻的理解本组膳食的重点，通过查阅食物热量手册，加深对日常一些食物热量的记忆，有利于学生在日常膳食中更加注意食物的选择。充分体现了健康教育知识的学以致用。在所有准备的食材中，一部分食材是被标注了名称和热量（每100克），有一部分是没有标注热量的，也给了学生们思考且充分查阅食物热量表进行预算的机会，适当的增加了实操部分的难度。当然，本环节也是允许学生选择所备食材以外的食材，还增加了互评环节，同学们对于每组所选食材进行评价提建议，充分发挥了学生的主观能动性。</w:t>
      </w:r>
    </w:p>
    <w:p w14:paraId="236D813E">
      <w:pPr>
        <w:keepNext w:val="0"/>
        <w:keepLines w:val="0"/>
        <w:pageBreakBefore w:val="0"/>
        <w:widowControl w:val="0"/>
        <w:kinsoku/>
        <w:wordWrap/>
        <w:overflowPunct/>
        <w:topLinePunct w:val="0"/>
        <w:autoSpaceDE w:val="0"/>
        <w:autoSpaceDN w:val="0"/>
        <w:bidi w:val="0"/>
        <w:adjustRightInd w:val="0"/>
        <w:snapToGrid/>
        <w:spacing w:line="300" w:lineRule="auto"/>
        <w:ind w:firstLine="480"/>
        <w:textAlignment w:val="auto"/>
        <w:outlineLvl w:val="9"/>
        <w:rPr>
          <w:rFonts w:hint="eastAsia" w:ascii="楷体" w:hAnsi="楷体" w:eastAsia="楷体" w:cs="楷体"/>
          <w:bCs/>
          <w:kern w:val="2"/>
          <w:sz w:val="24"/>
          <w:szCs w:val="21"/>
          <w:lang w:val="en-US" w:eastAsia="zh-CN" w:bidi="ar-SA"/>
        </w:rPr>
      </w:pPr>
      <w:r>
        <w:rPr>
          <w:rFonts w:hint="eastAsia" w:ascii="楷体" w:hAnsi="楷体" w:eastAsia="楷体" w:cs="楷体"/>
          <w:bCs/>
          <w:kern w:val="2"/>
          <w:sz w:val="24"/>
          <w:szCs w:val="21"/>
          <w:lang w:val="en-US" w:eastAsia="zh-CN" w:bidi="ar-SA"/>
        </w:rPr>
        <w:t>整节课遵循循序渐进的教学手段，使学生逐步获得并运用知识。在学会、懂得后进行实践，实践中有思考、有统筹、有合作。</w:t>
      </w:r>
    </w:p>
    <w:p w14:paraId="2C294F91">
      <w:pPr>
        <w:keepNext w:val="0"/>
        <w:keepLines w:val="0"/>
        <w:pageBreakBefore w:val="0"/>
        <w:widowControl w:val="0"/>
        <w:kinsoku/>
        <w:wordWrap/>
        <w:overflowPunct/>
        <w:topLinePunct w:val="0"/>
        <w:autoSpaceDE w:val="0"/>
        <w:autoSpaceDN w:val="0"/>
        <w:bidi w:val="0"/>
        <w:adjustRightInd w:val="0"/>
        <w:snapToGrid/>
        <w:spacing w:line="300" w:lineRule="auto"/>
        <w:textAlignment w:val="auto"/>
        <w:outlineLvl w:val="9"/>
        <w:rPr>
          <w:rFonts w:hint="eastAsia" w:ascii="楷体" w:hAnsi="楷体" w:eastAsia="楷体" w:cs="楷体"/>
          <w:b/>
          <w:bCs w:val="0"/>
          <w:kern w:val="2"/>
          <w:sz w:val="24"/>
          <w:szCs w:val="21"/>
          <w:lang w:val="en-US" w:eastAsia="zh-CN" w:bidi="ar-SA"/>
        </w:rPr>
      </w:pPr>
      <w:r>
        <w:rPr>
          <w:rFonts w:hint="eastAsia" w:ascii="楷体" w:hAnsi="楷体" w:eastAsia="楷体" w:cs="楷体"/>
          <w:b/>
          <w:bCs w:val="0"/>
          <w:kern w:val="2"/>
          <w:sz w:val="24"/>
          <w:szCs w:val="21"/>
          <w:lang w:val="en-US" w:eastAsia="zh-CN" w:bidi="ar-SA"/>
        </w:rPr>
        <w:t>（二）授课的反思</w:t>
      </w:r>
    </w:p>
    <w:p w14:paraId="5F297D16">
      <w:pPr>
        <w:keepNext w:val="0"/>
        <w:keepLines w:val="0"/>
        <w:pageBreakBefore w:val="0"/>
        <w:widowControl w:val="0"/>
        <w:kinsoku/>
        <w:wordWrap/>
        <w:overflowPunct/>
        <w:topLinePunct w:val="0"/>
        <w:bidi w:val="0"/>
        <w:snapToGrid/>
        <w:spacing w:line="300" w:lineRule="auto"/>
        <w:textAlignment w:val="auto"/>
        <w:outlineLvl w:val="9"/>
        <w:rPr>
          <w:rFonts w:hint="eastAsia" w:ascii="楷体" w:hAnsi="楷体" w:eastAsia="楷体" w:cs="楷体"/>
          <w:bCs/>
          <w:kern w:val="2"/>
          <w:sz w:val="24"/>
          <w:szCs w:val="21"/>
          <w:lang w:val="en-US" w:eastAsia="zh-CN" w:bidi="ar-SA"/>
        </w:rPr>
      </w:pPr>
      <w:r>
        <w:rPr>
          <w:rFonts w:hint="eastAsia" w:ascii="楷体" w:hAnsi="楷体" w:eastAsia="楷体" w:cs="楷体"/>
          <w:bCs/>
          <w:kern w:val="2"/>
          <w:sz w:val="24"/>
          <w:szCs w:val="21"/>
          <w:lang w:val="en-US" w:eastAsia="zh-CN" w:bidi="ar-SA"/>
        </w:rPr>
        <w:t xml:space="preserve">    1、授课过程中，在观看视频后，学生能够比较准确的说出视频中所展示的内容，反馈出学习的效果，通过学生回答老师问题的积极性，为本节课烘托了宽松、愉快的学习气氛，在动手实操环节，孩子们热烈的讨论以及积极的行动形成了比较活跃的课堂气氛，我认为这一点是体育与健康理论课难能可贵的，做到了活而不乱。</w:t>
      </w:r>
    </w:p>
    <w:p w14:paraId="21062D9C">
      <w:pPr>
        <w:keepNext w:val="0"/>
        <w:keepLines w:val="0"/>
        <w:pageBreakBefore w:val="0"/>
        <w:widowControl w:val="0"/>
        <w:kinsoku/>
        <w:wordWrap/>
        <w:overflowPunct/>
        <w:topLinePunct w:val="0"/>
        <w:bidi w:val="0"/>
        <w:snapToGrid/>
        <w:spacing w:line="300" w:lineRule="auto"/>
        <w:ind w:firstLine="480" w:firstLineChars="200"/>
        <w:textAlignment w:val="auto"/>
        <w:outlineLvl w:val="9"/>
        <w:rPr>
          <w:rFonts w:hint="eastAsia" w:ascii="楷体" w:hAnsi="楷体" w:eastAsia="楷体" w:cs="楷体"/>
          <w:bCs/>
          <w:kern w:val="2"/>
          <w:sz w:val="24"/>
          <w:szCs w:val="21"/>
          <w:lang w:val="en-US" w:eastAsia="zh-CN" w:bidi="ar-SA"/>
        </w:rPr>
      </w:pPr>
      <w:r>
        <w:rPr>
          <w:rFonts w:hint="eastAsia" w:ascii="楷体" w:hAnsi="楷体" w:eastAsia="楷体" w:cs="楷体"/>
          <w:bCs/>
          <w:kern w:val="2"/>
          <w:sz w:val="24"/>
          <w:szCs w:val="21"/>
          <w:lang w:val="en-US" w:eastAsia="zh-CN" w:bidi="ar-SA"/>
        </w:rPr>
        <w:t>2、上课过程中，我们把“学生为主体”作为重中之重，因此本节课重点内容：动手实践部分，老师将准备的食材让学生们轮流传看了一次，结果证明学生对于老师准备的全部食材还是不太熟悉，部分原因也是由于部分食材制作不够精细，学生不能准确认出，导致实操过程中，孩子们不是特别的熟悉。还有部分成品食材如：鸡腿青菜米饭等，没有标注热量给孩子们在预算热量过程中增加了一些难度。我个人理解的对于一项体育健康知识，尤其是五年级的学生，他们有一定的生活经验和积累，因此，我认为很多知识不需要老师讲解，而是老师一步步引导学生们思考并说出来，事实证明，五年级学生积累的生活经验还是很丰富的，有些回答是超过我的预期的。所以本节课重点内容由教师引导学生一步步完成，而后通过观看视频将知识展现，与学生的经验形成对比，而后通过实践让学生加深理解，效果显著。</w:t>
      </w:r>
    </w:p>
    <w:p w14:paraId="16B501CB">
      <w:pPr>
        <w:keepNext w:val="0"/>
        <w:keepLines w:val="0"/>
        <w:pageBreakBefore w:val="0"/>
        <w:widowControl w:val="0"/>
        <w:kinsoku/>
        <w:wordWrap/>
        <w:overflowPunct/>
        <w:topLinePunct w:val="0"/>
        <w:bidi w:val="0"/>
        <w:snapToGrid/>
        <w:spacing w:line="300" w:lineRule="auto"/>
        <w:textAlignment w:val="auto"/>
        <w:outlineLvl w:val="9"/>
        <w:rPr>
          <w:rFonts w:hint="eastAsia" w:ascii="楷体" w:hAnsi="楷体" w:eastAsia="楷体" w:cs="楷体"/>
          <w:b/>
          <w:bCs w:val="0"/>
          <w:kern w:val="2"/>
          <w:sz w:val="24"/>
          <w:szCs w:val="21"/>
          <w:lang w:val="en-US" w:eastAsia="zh-CN" w:bidi="ar-SA"/>
        </w:rPr>
      </w:pPr>
      <w:r>
        <w:rPr>
          <w:rFonts w:hint="eastAsia" w:ascii="楷体" w:hAnsi="楷体" w:eastAsia="楷体" w:cs="楷体"/>
          <w:b/>
          <w:bCs w:val="0"/>
          <w:kern w:val="2"/>
          <w:sz w:val="24"/>
          <w:szCs w:val="21"/>
          <w:lang w:val="en-US" w:eastAsia="zh-CN" w:bidi="ar-SA"/>
        </w:rPr>
        <w:t>（三）本课优点</w:t>
      </w:r>
    </w:p>
    <w:p w14:paraId="4F920C6E">
      <w:pPr>
        <w:keepNext w:val="0"/>
        <w:keepLines w:val="0"/>
        <w:pageBreakBefore w:val="0"/>
        <w:widowControl w:val="0"/>
        <w:kinsoku/>
        <w:wordWrap/>
        <w:overflowPunct/>
        <w:topLinePunct w:val="0"/>
        <w:bidi w:val="0"/>
        <w:snapToGrid/>
        <w:spacing w:line="300" w:lineRule="auto"/>
        <w:ind w:firstLine="480"/>
        <w:textAlignment w:val="auto"/>
        <w:outlineLvl w:val="9"/>
        <w:rPr>
          <w:rFonts w:hint="eastAsia" w:ascii="楷体" w:hAnsi="楷体" w:eastAsia="楷体" w:cs="楷体"/>
          <w:bCs/>
          <w:kern w:val="2"/>
          <w:sz w:val="24"/>
          <w:szCs w:val="21"/>
          <w:lang w:val="en-US" w:eastAsia="zh-CN" w:bidi="ar-SA"/>
        </w:rPr>
      </w:pPr>
      <w:r>
        <w:rPr>
          <w:rFonts w:hint="eastAsia" w:ascii="楷体" w:hAnsi="楷体" w:eastAsia="楷体" w:cs="楷体"/>
          <w:bCs/>
          <w:kern w:val="2"/>
          <w:sz w:val="24"/>
          <w:szCs w:val="21"/>
          <w:lang w:val="en-US" w:eastAsia="zh-CN" w:bidi="ar-SA"/>
        </w:rPr>
        <w:t>1、道具精心准备，食材模型逼真，贴合实际，学生兴趣高。</w:t>
      </w:r>
    </w:p>
    <w:p w14:paraId="2B27829C">
      <w:pPr>
        <w:keepNext w:val="0"/>
        <w:keepLines w:val="0"/>
        <w:pageBreakBefore w:val="0"/>
        <w:widowControl w:val="0"/>
        <w:kinsoku/>
        <w:wordWrap/>
        <w:overflowPunct/>
        <w:topLinePunct w:val="0"/>
        <w:bidi w:val="0"/>
        <w:snapToGrid/>
        <w:spacing w:line="300" w:lineRule="auto"/>
        <w:ind w:firstLine="480"/>
        <w:textAlignment w:val="auto"/>
        <w:outlineLvl w:val="9"/>
        <w:rPr>
          <w:rFonts w:hint="eastAsia" w:ascii="楷体" w:hAnsi="楷体" w:eastAsia="楷体" w:cs="楷体"/>
          <w:bCs/>
          <w:kern w:val="2"/>
          <w:sz w:val="24"/>
          <w:szCs w:val="21"/>
          <w:lang w:val="en-US" w:eastAsia="zh-CN" w:bidi="ar-SA"/>
        </w:rPr>
      </w:pPr>
      <w:r>
        <w:rPr>
          <w:rFonts w:hint="eastAsia" w:ascii="楷体" w:hAnsi="楷体" w:eastAsia="楷体" w:cs="楷体"/>
          <w:bCs/>
          <w:kern w:val="2"/>
          <w:sz w:val="24"/>
          <w:szCs w:val="21"/>
          <w:lang w:val="en-US" w:eastAsia="zh-CN" w:bidi="ar-SA"/>
        </w:rPr>
        <w:t>2、教学过程中分组也是精心设计，通过体重指数将学生们划分组别，并取名字，重量级、稳重级和轻量级组，为后续各组完成目标做了充分准备。</w:t>
      </w:r>
    </w:p>
    <w:p w14:paraId="115210D9">
      <w:pPr>
        <w:keepNext w:val="0"/>
        <w:keepLines w:val="0"/>
        <w:pageBreakBefore w:val="0"/>
        <w:widowControl w:val="0"/>
        <w:kinsoku/>
        <w:wordWrap/>
        <w:overflowPunct/>
        <w:topLinePunct w:val="0"/>
        <w:bidi w:val="0"/>
        <w:snapToGrid/>
        <w:spacing w:line="300" w:lineRule="auto"/>
        <w:ind w:firstLine="480"/>
        <w:textAlignment w:val="auto"/>
        <w:outlineLvl w:val="9"/>
        <w:rPr>
          <w:rFonts w:hint="eastAsia" w:ascii="楷体" w:hAnsi="楷体" w:eastAsia="楷体" w:cs="楷体"/>
          <w:bCs/>
          <w:kern w:val="2"/>
          <w:sz w:val="24"/>
          <w:szCs w:val="21"/>
          <w:lang w:val="en-US" w:eastAsia="zh-CN" w:bidi="ar-SA"/>
        </w:rPr>
      </w:pPr>
      <w:r>
        <w:rPr>
          <w:rFonts w:hint="eastAsia" w:ascii="楷体" w:hAnsi="楷体" w:eastAsia="楷体" w:cs="楷体"/>
          <w:bCs/>
          <w:kern w:val="2"/>
          <w:sz w:val="24"/>
          <w:szCs w:val="21"/>
          <w:lang w:val="en-US" w:eastAsia="zh-CN" w:bidi="ar-SA"/>
        </w:rPr>
        <w:t>3、在教学过程中，通过视频培养学生的观察能力与获取关键信息的能力，尊重学生的主体性。让学生在自主、互动、尝试和体验的过程中获得将健康知识运用到实际生活中的乐趣。</w:t>
      </w:r>
    </w:p>
    <w:p w14:paraId="34750EFB">
      <w:pPr>
        <w:keepNext w:val="0"/>
        <w:keepLines w:val="0"/>
        <w:pageBreakBefore w:val="0"/>
        <w:widowControl w:val="0"/>
        <w:kinsoku/>
        <w:wordWrap/>
        <w:overflowPunct/>
        <w:topLinePunct w:val="0"/>
        <w:bidi w:val="0"/>
        <w:snapToGrid/>
        <w:spacing w:line="300" w:lineRule="auto"/>
        <w:ind w:firstLine="480"/>
        <w:textAlignment w:val="auto"/>
        <w:outlineLvl w:val="9"/>
        <w:rPr>
          <w:rFonts w:hint="eastAsia" w:ascii="楷体" w:hAnsi="楷体" w:eastAsia="楷体" w:cs="楷体"/>
          <w:bCs/>
          <w:kern w:val="2"/>
          <w:sz w:val="24"/>
          <w:szCs w:val="21"/>
          <w:lang w:val="en-US" w:eastAsia="zh-CN" w:bidi="ar-SA"/>
        </w:rPr>
      </w:pPr>
      <w:r>
        <w:rPr>
          <w:rFonts w:hint="eastAsia" w:ascii="楷体" w:hAnsi="楷体" w:eastAsia="楷体" w:cs="楷体"/>
          <w:bCs/>
          <w:kern w:val="2"/>
          <w:sz w:val="24"/>
          <w:szCs w:val="21"/>
          <w:lang w:val="en-US" w:eastAsia="zh-CN" w:bidi="ar-SA"/>
        </w:rPr>
        <w:t>4、通过动手实践环节，让学生既要独立思考，又要协作互助，还要统筹全局，共同努力完成目标，充分体现学生的主体地位，为学生提供自主、合作学习的空间与平台，从而在体育健康知识学习中增进学生之间的交流，共同感受体育健康知识所带来的快乐，也为学生能很好地完成教学目标打下良好的基础，最后通过学生互评来加深学生们对三类人群膳食要点的掌握。</w:t>
      </w:r>
    </w:p>
    <w:p w14:paraId="287F5FE8">
      <w:pPr>
        <w:keepNext w:val="0"/>
        <w:keepLines w:val="0"/>
        <w:pageBreakBefore w:val="0"/>
        <w:widowControl w:val="0"/>
        <w:kinsoku/>
        <w:wordWrap/>
        <w:overflowPunct/>
        <w:topLinePunct w:val="0"/>
        <w:bidi w:val="0"/>
        <w:snapToGrid/>
        <w:spacing w:line="300" w:lineRule="auto"/>
        <w:ind w:firstLine="480"/>
        <w:textAlignment w:val="auto"/>
        <w:outlineLvl w:val="9"/>
        <w:rPr>
          <w:rFonts w:hint="eastAsia" w:ascii="楷体" w:hAnsi="楷体" w:eastAsia="楷体" w:cs="楷体"/>
          <w:bCs/>
          <w:kern w:val="2"/>
          <w:sz w:val="24"/>
          <w:szCs w:val="21"/>
          <w:lang w:val="en-US" w:eastAsia="zh-CN" w:bidi="ar-SA"/>
        </w:rPr>
      </w:pPr>
      <w:r>
        <w:rPr>
          <w:rFonts w:hint="eastAsia" w:ascii="楷体" w:hAnsi="楷体" w:eastAsia="楷体" w:cs="楷体"/>
          <w:bCs/>
          <w:kern w:val="2"/>
          <w:sz w:val="24"/>
          <w:szCs w:val="21"/>
          <w:lang w:val="en-US" w:eastAsia="zh-CN" w:bidi="ar-SA"/>
        </w:rPr>
        <w:t>5、课堂无论是合作探究出妙招环节还是小组动手选三餐环节，各组都非常的积极的进行讨论，小组分工明确，课堂气氛活而不乱。</w:t>
      </w:r>
    </w:p>
    <w:p w14:paraId="2D5DBF61">
      <w:pPr>
        <w:keepNext w:val="0"/>
        <w:keepLines w:val="0"/>
        <w:pageBreakBefore w:val="0"/>
        <w:widowControl w:val="0"/>
        <w:kinsoku/>
        <w:wordWrap/>
        <w:overflowPunct/>
        <w:topLinePunct w:val="0"/>
        <w:bidi w:val="0"/>
        <w:snapToGrid/>
        <w:spacing w:line="300" w:lineRule="auto"/>
        <w:textAlignment w:val="auto"/>
        <w:outlineLvl w:val="9"/>
        <w:rPr>
          <w:rFonts w:hint="eastAsia" w:ascii="楷体" w:hAnsi="楷体" w:eastAsia="楷体" w:cs="楷体"/>
          <w:b/>
          <w:bCs w:val="0"/>
          <w:kern w:val="2"/>
          <w:sz w:val="24"/>
          <w:szCs w:val="21"/>
          <w:lang w:val="en-US" w:eastAsia="zh-CN" w:bidi="ar-SA"/>
        </w:rPr>
      </w:pPr>
      <w:r>
        <w:rPr>
          <w:rFonts w:hint="eastAsia" w:ascii="楷体" w:hAnsi="楷体" w:eastAsia="楷体" w:cs="楷体"/>
          <w:b/>
          <w:bCs w:val="0"/>
          <w:kern w:val="2"/>
          <w:sz w:val="24"/>
          <w:szCs w:val="21"/>
          <w:lang w:val="en-US" w:eastAsia="zh-CN" w:bidi="ar-SA"/>
        </w:rPr>
        <w:t>（四）本课不足</w:t>
      </w:r>
    </w:p>
    <w:p w14:paraId="159B4D99">
      <w:pPr>
        <w:keepNext w:val="0"/>
        <w:keepLines w:val="0"/>
        <w:pageBreakBefore w:val="0"/>
        <w:widowControl w:val="0"/>
        <w:kinsoku/>
        <w:wordWrap/>
        <w:overflowPunct/>
        <w:topLinePunct w:val="0"/>
        <w:bidi w:val="0"/>
        <w:snapToGrid/>
        <w:spacing w:line="300" w:lineRule="auto"/>
        <w:ind w:firstLine="480"/>
        <w:textAlignment w:val="auto"/>
        <w:outlineLvl w:val="9"/>
        <w:rPr>
          <w:rFonts w:hint="eastAsia" w:ascii="楷体" w:hAnsi="楷体" w:eastAsia="楷体" w:cs="楷体"/>
          <w:bCs/>
          <w:kern w:val="2"/>
          <w:sz w:val="24"/>
          <w:szCs w:val="21"/>
          <w:lang w:val="en-US" w:eastAsia="zh-CN" w:bidi="ar-SA"/>
        </w:rPr>
      </w:pPr>
      <w:r>
        <w:rPr>
          <w:rFonts w:hint="eastAsia" w:ascii="楷体" w:hAnsi="楷体" w:eastAsia="楷体" w:cs="楷体"/>
          <w:bCs/>
          <w:kern w:val="2"/>
          <w:sz w:val="24"/>
          <w:szCs w:val="21"/>
          <w:lang w:val="en-US" w:eastAsia="zh-CN" w:bidi="ar-SA"/>
        </w:rPr>
        <w:t>1、对于学生为主体，教师为辅的中心思想，本节课教师语言还需精简，还需要进一步探讨思考一些话是可以省略的，头口禅较多；教师各个环节的评价语可以再细致丰富一些。</w:t>
      </w:r>
    </w:p>
    <w:p w14:paraId="535FEB7B">
      <w:pPr>
        <w:keepNext w:val="0"/>
        <w:keepLines w:val="0"/>
        <w:pageBreakBefore w:val="0"/>
        <w:widowControl w:val="0"/>
        <w:kinsoku/>
        <w:wordWrap/>
        <w:overflowPunct/>
        <w:topLinePunct w:val="0"/>
        <w:bidi w:val="0"/>
        <w:snapToGrid/>
        <w:spacing w:line="300" w:lineRule="auto"/>
        <w:ind w:firstLine="480"/>
        <w:textAlignment w:val="auto"/>
        <w:outlineLvl w:val="9"/>
        <w:rPr>
          <w:rFonts w:hint="eastAsia" w:ascii="楷体" w:hAnsi="楷体" w:eastAsia="楷体" w:cs="楷体"/>
          <w:bCs/>
          <w:kern w:val="2"/>
          <w:sz w:val="24"/>
          <w:szCs w:val="21"/>
          <w:lang w:val="en-US" w:eastAsia="zh-CN" w:bidi="ar-SA"/>
        </w:rPr>
      </w:pPr>
      <w:r>
        <w:rPr>
          <w:rFonts w:hint="eastAsia" w:ascii="楷体" w:hAnsi="楷体" w:eastAsia="楷体" w:cs="楷体"/>
          <w:bCs/>
          <w:kern w:val="2"/>
          <w:sz w:val="24"/>
          <w:szCs w:val="21"/>
          <w:lang w:val="en-US" w:eastAsia="zh-CN" w:bidi="ar-SA"/>
        </w:rPr>
        <w:t>2、PPT的制作以及视频材料的收集、整理和剪辑还可以再精美一些，一些细节处理还应该再细致一些。</w:t>
      </w:r>
    </w:p>
    <w:p w14:paraId="5833AABF">
      <w:pPr>
        <w:keepNext w:val="0"/>
        <w:keepLines w:val="0"/>
        <w:pageBreakBefore w:val="0"/>
        <w:widowControl w:val="0"/>
        <w:kinsoku/>
        <w:wordWrap/>
        <w:overflowPunct/>
        <w:topLinePunct w:val="0"/>
        <w:bidi w:val="0"/>
        <w:snapToGrid/>
        <w:spacing w:line="300" w:lineRule="auto"/>
        <w:ind w:firstLine="480"/>
        <w:textAlignment w:val="auto"/>
        <w:outlineLvl w:val="9"/>
        <w:rPr>
          <w:rFonts w:hint="eastAsia" w:ascii="宋体" w:hAnsi="Times New Roman" w:eastAsia="宋体" w:cs="宋体"/>
          <w:bCs/>
          <w:kern w:val="2"/>
          <w:sz w:val="24"/>
          <w:szCs w:val="21"/>
          <w:lang w:val="en-US" w:eastAsia="zh-CN" w:bidi="ar-SA"/>
        </w:rPr>
      </w:pPr>
      <w:r>
        <w:rPr>
          <w:rFonts w:hint="eastAsia" w:ascii="楷体" w:hAnsi="楷体" w:eastAsia="楷体" w:cs="楷体"/>
          <w:bCs/>
          <w:kern w:val="2"/>
          <w:sz w:val="24"/>
          <w:szCs w:val="21"/>
          <w:lang w:val="en-US" w:eastAsia="zh-CN" w:bidi="ar-SA"/>
        </w:rPr>
        <w:t>3、学生们在选食材过程中比较依赖食物上面的标签，没有主动去识别食材，是不是可以考虑去掉食材的标签，会好一些。</w:t>
      </w:r>
    </w:p>
    <w:p w14:paraId="4D567C8C">
      <w:pPr>
        <w:keepNext w:val="0"/>
        <w:keepLines w:val="0"/>
        <w:pageBreakBefore w:val="0"/>
        <w:widowControl w:val="0"/>
        <w:kinsoku/>
        <w:wordWrap/>
        <w:overflowPunct/>
        <w:topLinePunct w:val="0"/>
        <w:bidi w:val="0"/>
        <w:snapToGrid/>
        <w:spacing w:line="300" w:lineRule="auto"/>
        <w:textAlignment w:val="auto"/>
        <w:outlineLvl w:val="9"/>
        <w:rPr>
          <w:rFonts w:hint="eastAsia" w:ascii="楷体" w:hAnsi="楷体" w:eastAsia="楷体" w:cs="楷体"/>
          <w:b/>
          <w:bCs w:val="0"/>
          <w:kern w:val="2"/>
          <w:sz w:val="24"/>
          <w:szCs w:val="21"/>
          <w:lang w:val="en-US" w:eastAsia="zh-CN" w:bidi="ar-SA"/>
        </w:rPr>
      </w:pPr>
      <w:r>
        <w:rPr>
          <w:rFonts w:hint="eastAsia" w:ascii="楷体" w:hAnsi="楷体" w:eastAsia="楷体" w:cs="楷体"/>
          <w:b/>
          <w:bCs w:val="0"/>
          <w:kern w:val="2"/>
          <w:sz w:val="24"/>
          <w:szCs w:val="21"/>
          <w:lang w:val="en-US" w:eastAsia="zh-CN" w:bidi="ar-SA"/>
        </w:rPr>
        <w:t>二、指导教师点评：</w:t>
      </w:r>
    </w:p>
    <w:p w14:paraId="7F220287">
      <w:pPr>
        <w:keepNext w:val="0"/>
        <w:keepLines w:val="0"/>
        <w:pageBreakBefore w:val="0"/>
        <w:widowControl w:val="0"/>
        <w:kinsoku/>
        <w:wordWrap/>
        <w:overflowPunct/>
        <w:topLinePunct w:val="0"/>
        <w:bidi w:val="0"/>
        <w:snapToGrid/>
        <w:spacing w:line="300" w:lineRule="auto"/>
        <w:textAlignment w:val="auto"/>
        <w:outlineLvl w:val="9"/>
        <w:rPr>
          <w:rFonts w:hint="eastAsia" w:ascii="楷体" w:hAnsi="楷体" w:eastAsia="楷体" w:cs="楷体"/>
          <w:b w:val="0"/>
          <w:bCs/>
          <w:kern w:val="2"/>
          <w:sz w:val="24"/>
          <w:szCs w:val="21"/>
          <w:lang w:val="en-US" w:eastAsia="zh-CN" w:bidi="ar-SA"/>
        </w:rPr>
      </w:pPr>
      <w:r>
        <w:rPr>
          <w:rFonts w:hint="eastAsia" w:ascii="楷体" w:hAnsi="楷体" w:eastAsia="楷体" w:cs="楷体"/>
          <w:b/>
          <w:bCs w:val="0"/>
          <w:kern w:val="2"/>
          <w:sz w:val="24"/>
          <w:szCs w:val="21"/>
          <w:lang w:val="en-US" w:eastAsia="zh-CN" w:bidi="ar-SA"/>
        </w:rPr>
        <w:t>（一）指导教师信息：</w:t>
      </w:r>
    </w:p>
    <w:tbl>
      <w:tblPr>
        <w:tblStyle w:val="7"/>
        <w:tblW w:w="499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81"/>
        <w:gridCol w:w="3171"/>
        <w:gridCol w:w="1035"/>
        <w:gridCol w:w="968"/>
        <w:gridCol w:w="1565"/>
        <w:gridCol w:w="2016"/>
      </w:tblGrid>
      <w:tr w14:paraId="3EDEF1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9" w:type="pct"/>
            <w:vAlign w:val="center"/>
          </w:tcPr>
          <w:p w14:paraId="4FD99E39">
            <w:pPr>
              <w:keepNext w:val="0"/>
              <w:keepLines w:val="0"/>
              <w:pageBreakBefore w:val="0"/>
              <w:widowControl w:val="0"/>
              <w:kinsoku/>
              <w:wordWrap/>
              <w:overflowPunct/>
              <w:topLinePunct w:val="0"/>
              <w:bidi w:val="0"/>
              <w:snapToGrid/>
              <w:spacing w:line="300" w:lineRule="auto"/>
              <w:jc w:val="center"/>
              <w:textAlignment w:val="auto"/>
              <w:outlineLvl w:val="9"/>
              <w:rPr>
                <w:rFonts w:hint="default" w:ascii="楷体" w:hAnsi="楷体" w:eastAsia="楷体" w:cs="楷体"/>
                <w:bCs/>
                <w:kern w:val="2"/>
                <w:sz w:val="24"/>
                <w:szCs w:val="21"/>
                <w:lang w:val="en-US" w:eastAsia="zh-CN" w:bidi="ar-SA"/>
              </w:rPr>
            </w:pPr>
            <w:r>
              <w:rPr>
                <w:rFonts w:hint="eastAsia" w:ascii="楷体" w:hAnsi="楷体" w:eastAsia="楷体" w:cs="楷体"/>
                <w:bCs/>
                <w:kern w:val="2"/>
                <w:sz w:val="24"/>
                <w:szCs w:val="21"/>
                <w:lang w:val="en-US" w:eastAsia="zh-CN" w:bidi="ar-SA"/>
              </w:rPr>
              <w:t>姓名</w:t>
            </w:r>
          </w:p>
        </w:tc>
        <w:tc>
          <w:tcPr>
            <w:tcW w:w="1611" w:type="pct"/>
            <w:vAlign w:val="center"/>
          </w:tcPr>
          <w:p w14:paraId="4F475B71">
            <w:pPr>
              <w:keepNext w:val="0"/>
              <w:keepLines w:val="0"/>
              <w:pageBreakBefore w:val="0"/>
              <w:widowControl w:val="0"/>
              <w:kinsoku/>
              <w:wordWrap/>
              <w:overflowPunct/>
              <w:topLinePunct w:val="0"/>
              <w:bidi w:val="0"/>
              <w:snapToGrid/>
              <w:spacing w:line="300" w:lineRule="auto"/>
              <w:jc w:val="center"/>
              <w:textAlignment w:val="auto"/>
              <w:outlineLvl w:val="9"/>
              <w:rPr>
                <w:rFonts w:hint="default" w:ascii="楷体" w:hAnsi="楷体" w:eastAsia="楷体" w:cs="楷体"/>
                <w:bCs/>
                <w:kern w:val="2"/>
                <w:sz w:val="24"/>
                <w:szCs w:val="21"/>
                <w:lang w:val="en-US" w:eastAsia="zh-CN" w:bidi="ar-SA"/>
              </w:rPr>
            </w:pPr>
            <w:r>
              <w:rPr>
                <w:rFonts w:hint="eastAsia" w:ascii="楷体" w:hAnsi="楷体" w:eastAsia="楷体" w:cs="楷体"/>
                <w:bCs/>
                <w:kern w:val="2"/>
                <w:sz w:val="24"/>
                <w:szCs w:val="21"/>
                <w:lang w:val="en-US" w:eastAsia="zh-CN" w:bidi="ar-SA"/>
              </w:rPr>
              <w:t>单位</w:t>
            </w:r>
          </w:p>
        </w:tc>
        <w:tc>
          <w:tcPr>
            <w:tcW w:w="526" w:type="pct"/>
            <w:vAlign w:val="center"/>
          </w:tcPr>
          <w:p w14:paraId="5E62531B">
            <w:pPr>
              <w:keepNext w:val="0"/>
              <w:keepLines w:val="0"/>
              <w:pageBreakBefore w:val="0"/>
              <w:widowControl w:val="0"/>
              <w:kinsoku/>
              <w:wordWrap/>
              <w:overflowPunct/>
              <w:topLinePunct w:val="0"/>
              <w:bidi w:val="0"/>
              <w:snapToGrid/>
              <w:spacing w:line="300" w:lineRule="auto"/>
              <w:jc w:val="center"/>
              <w:textAlignment w:val="auto"/>
              <w:outlineLvl w:val="9"/>
              <w:rPr>
                <w:rFonts w:hint="default" w:ascii="楷体" w:hAnsi="楷体" w:eastAsia="楷体" w:cs="楷体"/>
                <w:bCs/>
                <w:kern w:val="2"/>
                <w:sz w:val="24"/>
                <w:szCs w:val="21"/>
                <w:lang w:val="en-US" w:eastAsia="zh-CN" w:bidi="ar-SA"/>
              </w:rPr>
            </w:pPr>
            <w:r>
              <w:rPr>
                <w:rFonts w:hint="eastAsia" w:ascii="楷体" w:hAnsi="楷体" w:eastAsia="楷体" w:cs="楷体"/>
                <w:bCs/>
                <w:kern w:val="2"/>
                <w:sz w:val="24"/>
                <w:szCs w:val="21"/>
                <w:lang w:val="en-US" w:eastAsia="zh-CN" w:bidi="ar-SA"/>
              </w:rPr>
              <w:t>年龄</w:t>
            </w:r>
          </w:p>
        </w:tc>
        <w:tc>
          <w:tcPr>
            <w:tcW w:w="492" w:type="pct"/>
            <w:vAlign w:val="center"/>
          </w:tcPr>
          <w:p w14:paraId="6CE6D567">
            <w:pPr>
              <w:keepNext w:val="0"/>
              <w:keepLines w:val="0"/>
              <w:pageBreakBefore w:val="0"/>
              <w:widowControl w:val="0"/>
              <w:kinsoku/>
              <w:wordWrap/>
              <w:overflowPunct/>
              <w:topLinePunct w:val="0"/>
              <w:bidi w:val="0"/>
              <w:snapToGrid/>
              <w:spacing w:line="300" w:lineRule="auto"/>
              <w:jc w:val="center"/>
              <w:textAlignment w:val="auto"/>
              <w:outlineLvl w:val="9"/>
              <w:rPr>
                <w:rFonts w:hint="default" w:ascii="楷体" w:hAnsi="楷体" w:eastAsia="楷体" w:cs="楷体"/>
                <w:bCs/>
                <w:kern w:val="2"/>
                <w:sz w:val="24"/>
                <w:szCs w:val="21"/>
                <w:lang w:val="en-US" w:eastAsia="zh-CN" w:bidi="ar-SA"/>
              </w:rPr>
            </w:pPr>
            <w:r>
              <w:rPr>
                <w:rFonts w:hint="eastAsia" w:ascii="楷体" w:hAnsi="楷体" w:eastAsia="楷体" w:cs="楷体"/>
                <w:bCs/>
                <w:kern w:val="2"/>
                <w:sz w:val="24"/>
                <w:szCs w:val="21"/>
                <w:lang w:val="en-US" w:eastAsia="zh-CN" w:bidi="ar-SA"/>
              </w:rPr>
              <w:t>教龄</w:t>
            </w:r>
          </w:p>
        </w:tc>
        <w:tc>
          <w:tcPr>
            <w:tcW w:w="795" w:type="pct"/>
            <w:vAlign w:val="center"/>
          </w:tcPr>
          <w:p w14:paraId="4A8747E3">
            <w:pPr>
              <w:keepNext w:val="0"/>
              <w:keepLines w:val="0"/>
              <w:pageBreakBefore w:val="0"/>
              <w:widowControl w:val="0"/>
              <w:kinsoku/>
              <w:wordWrap/>
              <w:overflowPunct/>
              <w:topLinePunct w:val="0"/>
              <w:bidi w:val="0"/>
              <w:snapToGrid/>
              <w:spacing w:line="300" w:lineRule="auto"/>
              <w:ind w:firstLine="480"/>
              <w:jc w:val="both"/>
              <w:textAlignment w:val="auto"/>
              <w:outlineLvl w:val="9"/>
              <w:rPr>
                <w:rFonts w:hint="default" w:ascii="楷体" w:hAnsi="楷体" w:eastAsia="楷体" w:cs="楷体"/>
                <w:bCs/>
                <w:kern w:val="2"/>
                <w:sz w:val="24"/>
                <w:szCs w:val="21"/>
                <w:lang w:val="en-US" w:eastAsia="zh-CN" w:bidi="ar-SA"/>
              </w:rPr>
            </w:pPr>
            <w:r>
              <w:rPr>
                <w:rFonts w:hint="eastAsia" w:ascii="楷体" w:hAnsi="楷体" w:eastAsia="楷体" w:cs="楷体"/>
                <w:bCs/>
                <w:kern w:val="2"/>
                <w:sz w:val="24"/>
                <w:szCs w:val="21"/>
                <w:lang w:val="en-US" w:eastAsia="zh-CN" w:bidi="ar-SA"/>
              </w:rPr>
              <w:t>职称</w:t>
            </w:r>
          </w:p>
        </w:tc>
        <w:tc>
          <w:tcPr>
            <w:tcW w:w="1024" w:type="pct"/>
            <w:vAlign w:val="center"/>
          </w:tcPr>
          <w:p w14:paraId="0D901163">
            <w:pPr>
              <w:keepNext w:val="0"/>
              <w:keepLines w:val="0"/>
              <w:pageBreakBefore w:val="0"/>
              <w:widowControl w:val="0"/>
              <w:kinsoku/>
              <w:wordWrap/>
              <w:overflowPunct/>
              <w:topLinePunct w:val="0"/>
              <w:bidi w:val="0"/>
              <w:snapToGrid/>
              <w:spacing w:line="300" w:lineRule="auto"/>
              <w:ind w:firstLine="480"/>
              <w:jc w:val="both"/>
              <w:textAlignment w:val="auto"/>
              <w:outlineLvl w:val="9"/>
              <w:rPr>
                <w:rFonts w:hint="default" w:ascii="楷体" w:hAnsi="楷体" w:eastAsia="楷体" w:cs="楷体"/>
                <w:bCs/>
                <w:kern w:val="2"/>
                <w:sz w:val="24"/>
                <w:szCs w:val="21"/>
                <w:lang w:val="en-US" w:eastAsia="zh-CN" w:bidi="ar-SA"/>
              </w:rPr>
            </w:pPr>
            <w:r>
              <w:rPr>
                <w:rFonts w:hint="eastAsia" w:ascii="楷体" w:hAnsi="楷体" w:eastAsia="楷体" w:cs="楷体"/>
                <w:bCs/>
                <w:kern w:val="2"/>
                <w:sz w:val="24"/>
                <w:szCs w:val="21"/>
                <w:lang w:val="en-US" w:eastAsia="zh-CN" w:bidi="ar-SA"/>
              </w:rPr>
              <w:t>联系方式</w:t>
            </w:r>
          </w:p>
        </w:tc>
      </w:tr>
      <w:tr w14:paraId="13FF93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9" w:type="pct"/>
            <w:shd w:val="clear" w:color="auto" w:fill="auto"/>
            <w:vAlign w:val="center"/>
          </w:tcPr>
          <w:p w14:paraId="2F782C05">
            <w:pPr>
              <w:keepNext w:val="0"/>
              <w:keepLines w:val="0"/>
              <w:pageBreakBefore w:val="0"/>
              <w:widowControl w:val="0"/>
              <w:kinsoku/>
              <w:wordWrap/>
              <w:overflowPunct/>
              <w:topLinePunct w:val="0"/>
              <w:bidi w:val="0"/>
              <w:snapToGrid/>
              <w:spacing w:line="300" w:lineRule="auto"/>
              <w:jc w:val="center"/>
              <w:textAlignment w:val="auto"/>
              <w:outlineLvl w:val="9"/>
              <w:rPr>
                <w:rFonts w:hint="default" w:ascii="楷体" w:hAnsi="楷体" w:eastAsia="楷体" w:cs="楷体"/>
                <w:bCs/>
                <w:kern w:val="2"/>
                <w:sz w:val="24"/>
                <w:szCs w:val="21"/>
                <w:lang w:val="en-US" w:eastAsia="zh-CN" w:bidi="ar-SA"/>
              </w:rPr>
            </w:pPr>
            <w:r>
              <w:rPr>
                <w:rFonts w:hint="eastAsia" w:ascii="楷体" w:hAnsi="楷体" w:eastAsia="楷体" w:cs="楷体"/>
                <w:bCs/>
                <w:kern w:val="2"/>
                <w:sz w:val="24"/>
                <w:szCs w:val="21"/>
                <w:lang w:val="en-US" w:eastAsia="zh-CN" w:bidi="ar-SA"/>
              </w:rPr>
              <w:t>崔宝春</w:t>
            </w:r>
          </w:p>
        </w:tc>
        <w:tc>
          <w:tcPr>
            <w:tcW w:w="1611" w:type="pct"/>
            <w:shd w:val="clear" w:color="auto" w:fill="auto"/>
            <w:vAlign w:val="center"/>
          </w:tcPr>
          <w:p w14:paraId="34BA2D15">
            <w:pPr>
              <w:keepNext w:val="0"/>
              <w:keepLines w:val="0"/>
              <w:pageBreakBefore w:val="0"/>
              <w:widowControl w:val="0"/>
              <w:kinsoku/>
              <w:wordWrap/>
              <w:overflowPunct/>
              <w:topLinePunct w:val="0"/>
              <w:bidi w:val="0"/>
              <w:snapToGrid/>
              <w:spacing w:line="300" w:lineRule="auto"/>
              <w:jc w:val="center"/>
              <w:textAlignment w:val="auto"/>
              <w:outlineLvl w:val="9"/>
              <w:rPr>
                <w:rFonts w:hint="default" w:ascii="楷体" w:hAnsi="楷体" w:eastAsia="楷体" w:cs="楷体"/>
                <w:bCs/>
                <w:kern w:val="2"/>
                <w:sz w:val="24"/>
                <w:szCs w:val="21"/>
                <w:lang w:val="en-US" w:eastAsia="zh-CN" w:bidi="ar-SA"/>
              </w:rPr>
            </w:pPr>
            <w:r>
              <w:rPr>
                <w:rFonts w:hint="eastAsia" w:ascii="楷体" w:hAnsi="楷体" w:eastAsia="楷体" w:cs="楷体"/>
                <w:bCs/>
                <w:kern w:val="2"/>
                <w:sz w:val="24"/>
                <w:szCs w:val="21"/>
                <w:lang w:val="en-US" w:eastAsia="zh-CN" w:bidi="ar-SA"/>
              </w:rPr>
              <w:t>北京市通州区教师研修中心</w:t>
            </w:r>
          </w:p>
        </w:tc>
        <w:tc>
          <w:tcPr>
            <w:tcW w:w="526" w:type="pct"/>
            <w:shd w:val="clear" w:color="auto" w:fill="auto"/>
            <w:vAlign w:val="center"/>
          </w:tcPr>
          <w:p w14:paraId="54447628">
            <w:pPr>
              <w:keepNext w:val="0"/>
              <w:keepLines w:val="0"/>
              <w:pageBreakBefore w:val="0"/>
              <w:widowControl w:val="0"/>
              <w:kinsoku/>
              <w:wordWrap/>
              <w:overflowPunct/>
              <w:topLinePunct w:val="0"/>
              <w:bidi w:val="0"/>
              <w:snapToGrid/>
              <w:spacing w:line="300" w:lineRule="auto"/>
              <w:ind w:firstLine="240" w:firstLineChars="100"/>
              <w:jc w:val="both"/>
              <w:textAlignment w:val="auto"/>
              <w:outlineLvl w:val="9"/>
              <w:rPr>
                <w:rFonts w:hint="default" w:ascii="楷体" w:hAnsi="楷体" w:eastAsia="楷体" w:cs="楷体"/>
                <w:bCs/>
                <w:kern w:val="2"/>
                <w:sz w:val="24"/>
                <w:szCs w:val="21"/>
                <w:lang w:val="en-US" w:eastAsia="zh-CN" w:bidi="ar-SA"/>
              </w:rPr>
            </w:pPr>
            <w:r>
              <w:rPr>
                <w:rFonts w:hint="eastAsia" w:ascii="楷体" w:hAnsi="楷体" w:eastAsia="楷体" w:cs="楷体"/>
                <w:bCs/>
                <w:kern w:val="2"/>
                <w:sz w:val="24"/>
                <w:szCs w:val="21"/>
                <w:lang w:val="en-US" w:eastAsia="zh-CN" w:bidi="ar-SA"/>
              </w:rPr>
              <w:t>48</w:t>
            </w:r>
          </w:p>
        </w:tc>
        <w:tc>
          <w:tcPr>
            <w:tcW w:w="492" w:type="pct"/>
            <w:vAlign w:val="center"/>
          </w:tcPr>
          <w:p w14:paraId="24D76BD0">
            <w:pPr>
              <w:keepNext w:val="0"/>
              <w:keepLines w:val="0"/>
              <w:pageBreakBefore w:val="0"/>
              <w:widowControl w:val="0"/>
              <w:kinsoku/>
              <w:wordWrap/>
              <w:overflowPunct/>
              <w:topLinePunct w:val="0"/>
              <w:bidi w:val="0"/>
              <w:snapToGrid/>
              <w:spacing w:line="300" w:lineRule="auto"/>
              <w:ind w:firstLine="240" w:firstLineChars="100"/>
              <w:jc w:val="both"/>
              <w:textAlignment w:val="auto"/>
              <w:outlineLvl w:val="9"/>
              <w:rPr>
                <w:rFonts w:hint="default" w:ascii="楷体" w:hAnsi="楷体" w:eastAsia="楷体" w:cs="楷体"/>
                <w:bCs/>
                <w:kern w:val="2"/>
                <w:sz w:val="24"/>
                <w:szCs w:val="21"/>
                <w:lang w:val="en-US" w:eastAsia="zh-CN" w:bidi="ar-SA"/>
              </w:rPr>
            </w:pPr>
            <w:r>
              <w:rPr>
                <w:rFonts w:hint="eastAsia" w:ascii="楷体" w:hAnsi="楷体" w:eastAsia="楷体" w:cs="楷体"/>
                <w:bCs/>
                <w:kern w:val="2"/>
                <w:sz w:val="24"/>
                <w:szCs w:val="21"/>
                <w:lang w:val="en-US" w:eastAsia="zh-CN" w:bidi="ar-SA"/>
              </w:rPr>
              <w:t>29</w:t>
            </w:r>
          </w:p>
        </w:tc>
        <w:tc>
          <w:tcPr>
            <w:tcW w:w="795" w:type="pct"/>
            <w:vAlign w:val="center"/>
          </w:tcPr>
          <w:p w14:paraId="41AB92BA">
            <w:pPr>
              <w:keepNext w:val="0"/>
              <w:keepLines w:val="0"/>
              <w:pageBreakBefore w:val="0"/>
              <w:widowControl w:val="0"/>
              <w:kinsoku/>
              <w:wordWrap/>
              <w:overflowPunct/>
              <w:topLinePunct w:val="0"/>
              <w:bidi w:val="0"/>
              <w:snapToGrid/>
              <w:spacing w:line="300" w:lineRule="auto"/>
              <w:jc w:val="center"/>
              <w:textAlignment w:val="auto"/>
              <w:outlineLvl w:val="9"/>
              <w:rPr>
                <w:rFonts w:hint="default" w:ascii="楷体" w:hAnsi="楷体" w:eastAsia="楷体" w:cs="楷体"/>
                <w:bCs/>
                <w:kern w:val="2"/>
                <w:sz w:val="24"/>
                <w:szCs w:val="21"/>
                <w:lang w:val="en-US" w:eastAsia="zh-CN" w:bidi="ar-SA"/>
              </w:rPr>
            </w:pPr>
            <w:r>
              <w:rPr>
                <w:rFonts w:hint="eastAsia" w:ascii="楷体" w:hAnsi="楷体" w:eastAsia="楷体" w:cs="楷体"/>
                <w:bCs/>
                <w:kern w:val="2"/>
                <w:sz w:val="24"/>
                <w:szCs w:val="21"/>
                <w:lang w:val="en-US" w:eastAsia="zh-CN" w:bidi="ar-SA"/>
              </w:rPr>
              <w:t>高级教师</w:t>
            </w:r>
          </w:p>
        </w:tc>
        <w:tc>
          <w:tcPr>
            <w:tcW w:w="1024" w:type="pct"/>
            <w:vAlign w:val="center"/>
          </w:tcPr>
          <w:p w14:paraId="08C4C173">
            <w:pPr>
              <w:keepNext w:val="0"/>
              <w:keepLines w:val="0"/>
              <w:pageBreakBefore w:val="0"/>
              <w:widowControl w:val="0"/>
              <w:kinsoku/>
              <w:wordWrap/>
              <w:overflowPunct/>
              <w:topLinePunct w:val="0"/>
              <w:bidi w:val="0"/>
              <w:snapToGrid/>
              <w:spacing w:line="300" w:lineRule="auto"/>
              <w:ind w:firstLine="240" w:firstLineChars="100"/>
              <w:jc w:val="both"/>
              <w:textAlignment w:val="auto"/>
              <w:outlineLvl w:val="9"/>
              <w:rPr>
                <w:rFonts w:hint="default" w:ascii="楷体" w:hAnsi="楷体" w:eastAsia="楷体" w:cs="楷体"/>
                <w:bCs/>
                <w:kern w:val="2"/>
                <w:sz w:val="24"/>
                <w:szCs w:val="21"/>
                <w:lang w:val="en-US" w:eastAsia="zh-CN" w:bidi="ar-SA"/>
              </w:rPr>
            </w:pPr>
            <w:r>
              <w:rPr>
                <w:rFonts w:hint="eastAsia" w:ascii="楷体" w:hAnsi="楷体" w:eastAsia="楷体" w:cs="楷体"/>
                <w:bCs/>
                <w:kern w:val="2"/>
                <w:sz w:val="24"/>
                <w:szCs w:val="21"/>
                <w:lang w:val="en-US" w:eastAsia="zh-CN" w:bidi="ar-SA"/>
              </w:rPr>
              <w:t>18810119717</w:t>
            </w:r>
          </w:p>
        </w:tc>
      </w:tr>
      <w:tr w14:paraId="23C450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9" w:type="pct"/>
            <w:shd w:val="clear" w:color="auto" w:fill="auto"/>
            <w:vAlign w:val="center"/>
          </w:tcPr>
          <w:p w14:paraId="0900AAF0">
            <w:pPr>
              <w:keepNext w:val="0"/>
              <w:keepLines w:val="0"/>
              <w:pageBreakBefore w:val="0"/>
              <w:widowControl w:val="0"/>
              <w:kinsoku/>
              <w:wordWrap/>
              <w:overflowPunct/>
              <w:topLinePunct w:val="0"/>
              <w:bidi w:val="0"/>
              <w:snapToGrid/>
              <w:spacing w:line="300" w:lineRule="auto"/>
              <w:jc w:val="center"/>
              <w:textAlignment w:val="auto"/>
              <w:outlineLvl w:val="9"/>
              <w:rPr>
                <w:rFonts w:hint="default" w:ascii="楷体" w:hAnsi="楷体" w:eastAsia="楷体" w:cs="楷体"/>
                <w:bCs/>
                <w:kern w:val="2"/>
                <w:sz w:val="24"/>
                <w:szCs w:val="21"/>
                <w:lang w:val="en-US" w:eastAsia="zh-CN" w:bidi="ar-SA"/>
              </w:rPr>
            </w:pPr>
            <w:r>
              <w:rPr>
                <w:rFonts w:hint="eastAsia" w:ascii="楷体" w:hAnsi="楷体" w:eastAsia="楷体" w:cs="楷体"/>
                <w:bCs/>
                <w:kern w:val="2"/>
                <w:sz w:val="24"/>
                <w:szCs w:val="21"/>
                <w:lang w:val="en-US" w:eastAsia="zh-CN" w:bidi="ar-SA"/>
              </w:rPr>
              <w:t>魏亮</w:t>
            </w:r>
          </w:p>
        </w:tc>
        <w:tc>
          <w:tcPr>
            <w:tcW w:w="1611" w:type="pct"/>
            <w:shd w:val="clear" w:color="auto" w:fill="auto"/>
            <w:vAlign w:val="center"/>
          </w:tcPr>
          <w:p w14:paraId="096B4F11">
            <w:pPr>
              <w:keepNext w:val="0"/>
              <w:keepLines w:val="0"/>
              <w:pageBreakBefore w:val="0"/>
              <w:widowControl w:val="0"/>
              <w:kinsoku/>
              <w:wordWrap/>
              <w:overflowPunct/>
              <w:topLinePunct w:val="0"/>
              <w:bidi w:val="0"/>
              <w:snapToGrid/>
              <w:spacing w:line="300" w:lineRule="auto"/>
              <w:jc w:val="center"/>
              <w:textAlignment w:val="auto"/>
              <w:outlineLvl w:val="9"/>
              <w:rPr>
                <w:rFonts w:hint="default" w:ascii="楷体" w:hAnsi="楷体" w:eastAsia="楷体" w:cs="楷体"/>
                <w:bCs/>
                <w:kern w:val="2"/>
                <w:sz w:val="24"/>
                <w:szCs w:val="21"/>
                <w:lang w:val="en-US" w:eastAsia="zh-CN" w:bidi="ar-SA"/>
              </w:rPr>
            </w:pPr>
            <w:r>
              <w:rPr>
                <w:rFonts w:hint="eastAsia" w:ascii="楷体" w:hAnsi="楷体" w:eastAsia="楷体" w:cs="楷体"/>
                <w:bCs/>
                <w:kern w:val="2"/>
                <w:sz w:val="24"/>
                <w:szCs w:val="21"/>
                <w:lang w:val="en-US" w:eastAsia="zh-CN" w:bidi="ar-SA"/>
              </w:rPr>
              <w:t>北京市史家小学通州分校</w:t>
            </w:r>
          </w:p>
        </w:tc>
        <w:tc>
          <w:tcPr>
            <w:tcW w:w="526" w:type="pct"/>
            <w:shd w:val="clear" w:color="auto" w:fill="auto"/>
            <w:vAlign w:val="center"/>
          </w:tcPr>
          <w:p w14:paraId="37C806E3">
            <w:pPr>
              <w:keepNext w:val="0"/>
              <w:keepLines w:val="0"/>
              <w:pageBreakBefore w:val="0"/>
              <w:widowControl w:val="0"/>
              <w:kinsoku/>
              <w:wordWrap/>
              <w:overflowPunct/>
              <w:topLinePunct w:val="0"/>
              <w:bidi w:val="0"/>
              <w:snapToGrid/>
              <w:spacing w:line="300" w:lineRule="auto"/>
              <w:ind w:firstLine="240" w:firstLineChars="100"/>
              <w:jc w:val="both"/>
              <w:textAlignment w:val="auto"/>
              <w:outlineLvl w:val="9"/>
              <w:rPr>
                <w:rFonts w:hint="default" w:ascii="楷体" w:hAnsi="楷体" w:eastAsia="楷体" w:cs="楷体"/>
                <w:bCs/>
                <w:kern w:val="2"/>
                <w:sz w:val="24"/>
                <w:szCs w:val="21"/>
                <w:lang w:val="en-US" w:eastAsia="zh-CN" w:bidi="ar-SA"/>
              </w:rPr>
            </w:pPr>
            <w:r>
              <w:rPr>
                <w:rFonts w:hint="eastAsia" w:ascii="楷体" w:hAnsi="楷体" w:eastAsia="楷体" w:cs="楷体"/>
                <w:bCs/>
                <w:kern w:val="2"/>
                <w:sz w:val="24"/>
                <w:szCs w:val="21"/>
                <w:lang w:val="en-US" w:eastAsia="zh-CN" w:bidi="ar-SA"/>
              </w:rPr>
              <w:t>38</w:t>
            </w:r>
          </w:p>
        </w:tc>
        <w:tc>
          <w:tcPr>
            <w:tcW w:w="492" w:type="pct"/>
            <w:vAlign w:val="center"/>
          </w:tcPr>
          <w:p w14:paraId="7E21D9B9">
            <w:pPr>
              <w:keepNext w:val="0"/>
              <w:keepLines w:val="0"/>
              <w:pageBreakBefore w:val="0"/>
              <w:widowControl w:val="0"/>
              <w:kinsoku/>
              <w:wordWrap/>
              <w:overflowPunct/>
              <w:topLinePunct w:val="0"/>
              <w:bidi w:val="0"/>
              <w:snapToGrid/>
              <w:spacing w:line="300" w:lineRule="auto"/>
              <w:ind w:firstLine="240" w:firstLineChars="100"/>
              <w:jc w:val="both"/>
              <w:textAlignment w:val="auto"/>
              <w:outlineLvl w:val="9"/>
              <w:rPr>
                <w:rFonts w:hint="default" w:ascii="楷体" w:hAnsi="楷体" w:eastAsia="楷体" w:cs="楷体"/>
                <w:bCs/>
                <w:kern w:val="2"/>
                <w:sz w:val="24"/>
                <w:szCs w:val="21"/>
                <w:lang w:val="en-US" w:eastAsia="zh-CN" w:bidi="ar-SA"/>
              </w:rPr>
            </w:pPr>
            <w:r>
              <w:rPr>
                <w:rFonts w:hint="eastAsia" w:ascii="楷体" w:hAnsi="楷体" w:eastAsia="楷体" w:cs="楷体"/>
                <w:bCs/>
                <w:kern w:val="2"/>
                <w:sz w:val="24"/>
                <w:szCs w:val="21"/>
                <w:lang w:val="en-US" w:eastAsia="zh-CN" w:bidi="ar-SA"/>
              </w:rPr>
              <w:t>15</w:t>
            </w:r>
          </w:p>
        </w:tc>
        <w:tc>
          <w:tcPr>
            <w:tcW w:w="795" w:type="pct"/>
            <w:vAlign w:val="center"/>
          </w:tcPr>
          <w:p w14:paraId="3195A981">
            <w:pPr>
              <w:keepNext w:val="0"/>
              <w:keepLines w:val="0"/>
              <w:pageBreakBefore w:val="0"/>
              <w:widowControl w:val="0"/>
              <w:kinsoku/>
              <w:wordWrap/>
              <w:overflowPunct/>
              <w:topLinePunct w:val="0"/>
              <w:bidi w:val="0"/>
              <w:snapToGrid/>
              <w:spacing w:line="300" w:lineRule="auto"/>
              <w:jc w:val="center"/>
              <w:textAlignment w:val="auto"/>
              <w:outlineLvl w:val="9"/>
              <w:rPr>
                <w:rFonts w:hint="default" w:ascii="楷体" w:hAnsi="楷体" w:eastAsia="楷体" w:cs="楷体"/>
                <w:bCs/>
                <w:kern w:val="2"/>
                <w:sz w:val="24"/>
                <w:szCs w:val="21"/>
                <w:lang w:val="en-US" w:eastAsia="zh-CN" w:bidi="ar-SA"/>
              </w:rPr>
            </w:pPr>
            <w:r>
              <w:rPr>
                <w:rFonts w:hint="eastAsia" w:ascii="楷体" w:hAnsi="楷体" w:eastAsia="楷体" w:cs="楷体"/>
                <w:bCs/>
                <w:kern w:val="2"/>
                <w:sz w:val="24"/>
                <w:szCs w:val="21"/>
                <w:lang w:val="en-US" w:eastAsia="zh-CN" w:bidi="ar-SA"/>
              </w:rPr>
              <w:t>一级教师</w:t>
            </w:r>
          </w:p>
        </w:tc>
        <w:tc>
          <w:tcPr>
            <w:tcW w:w="1024" w:type="pct"/>
            <w:vAlign w:val="center"/>
          </w:tcPr>
          <w:p w14:paraId="12694070">
            <w:pPr>
              <w:keepNext w:val="0"/>
              <w:keepLines w:val="0"/>
              <w:pageBreakBefore w:val="0"/>
              <w:widowControl w:val="0"/>
              <w:kinsoku/>
              <w:wordWrap/>
              <w:overflowPunct/>
              <w:topLinePunct w:val="0"/>
              <w:bidi w:val="0"/>
              <w:snapToGrid/>
              <w:spacing w:line="300" w:lineRule="auto"/>
              <w:jc w:val="center"/>
              <w:textAlignment w:val="auto"/>
              <w:outlineLvl w:val="9"/>
              <w:rPr>
                <w:rFonts w:hint="default" w:ascii="楷体" w:hAnsi="楷体" w:eastAsia="楷体" w:cs="楷体"/>
                <w:bCs/>
                <w:kern w:val="2"/>
                <w:sz w:val="24"/>
                <w:szCs w:val="21"/>
                <w:lang w:val="en-US" w:eastAsia="zh-CN" w:bidi="ar-SA"/>
              </w:rPr>
            </w:pPr>
            <w:r>
              <w:rPr>
                <w:rFonts w:hint="eastAsia" w:ascii="楷体" w:hAnsi="楷体" w:eastAsia="楷体" w:cs="楷体"/>
                <w:bCs/>
                <w:kern w:val="2"/>
                <w:sz w:val="24"/>
                <w:szCs w:val="21"/>
                <w:lang w:val="en-US" w:eastAsia="zh-CN" w:bidi="ar-SA"/>
              </w:rPr>
              <w:t>18710230053</w:t>
            </w:r>
          </w:p>
        </w:tc>
      </w:tr>
    </w:tbl>
    <w:p w14:paraId="2D2C3D8B">
      <w:pPr>
        <w:keepNext w:val="0"/>
        <w:keepLines w:val="0"/>
        <w:pageBreakBefore w:val="0"/>
        <w:widowControl w:val="0"/>
        <w:kinsoku/>
        <w:wordWrap/>
        <w:overflowPunct/>
        <w:topLinePunct w:val="0"/>
        <w:bidi w:val="0"/>
        <w:snapToGrid/>
        <w:spacing w:line="300" w:lineRule="auto"/>
        <w:textAlignment w:val="auto"/>
        <w:outlineLvl w:val="9"/>
        <w:rPr>
          <w:rFonts w:hint="default" w:ascii="楷体" w:hAnsi="楷体" w:eastAsia="楷体" w:cs="楷体"/>
          <w:b/>
          <w:bCs w:val="0"/>
          <w:kern w:val="2"/>
          <w:sz w:val="24"/>
          <w:szCs w:val="21"/>
          <w:lang w:val="en-US" w:eastAsia="zh-CN" w:bidi="ar-SA"/>
        </w:rPr>
      </w:pPr>
      <w:r>
        <w:rPr>
          <w:rFonts w:hint="eastAsia" w:ascii="楷体" w:hAnsi="楷体" w:eastAsia="楷体" w:cs="楷体"/>
          <w:b/>
          <w:bCs w:val="0"/>
          <w:kern w:val="2"/>
          <w:sz w:val="24"/>
          <w:szCs w:val="21"/>
          <w:lang w:val="en-US" w:eastAsia="zh-CN" w:bidi="ar-SA"/>
        </w:rPr>
        <w:t>（二）点评内容如下：</w:t>
      </w:r>
    </w:p>
    <w:p w14:paraId="652117B5">
      <w:pPr>
        <w:keepNext w:val="0"/>
        <w:keepLines w:val="0"/>
        <w:pageBreakBefore w:val="0"/>
        <w:widowControl w:val="0"/>
        <w:kinsoku/>
        <w:wordWrap/>
        <w:overflowPunct/>
        <w:topLinePunct w:val="0"/>
        <w:bidi w:val="0"/>
        <w:snapToGrid/>
        <w:spacing w:line="300" w:lineRule="auto"/>
        <w:ind w:firstLine="480"/>
        <w:textAlignment w:val="auto"/>
        <w:outlineLvl w:val="9"/>
        <w:rPr>
          <w:rFonts w:hint="eastAsia" w:ascii="楷体" w:hAnsi="楷体" w:eastAsia="楷体" w:cs="楷体"/>
          <w:b/>
          <w:bCs w:val="0"/>
          <w:kern w:val="2"/>
          <w:sz w:val="24"/>
          <w:szCs w:val="21"/>
          <w:lang w:val="en-US" w:eastAsia="zh-CN" w:bidi="ar-SA"/>
        </w:rPr>
      </w:pPr>
      <w:r>
        <w:rPr>
          <w:rFonts w:hint="eastAsia" w:ascii="楷体" w:hAnsi="楷体" w:eastAsia="楷体" w:cs="楷体"/>
          <w:b/>
          <w:bCs w:val="0"/>
          <w:kern w:val="2"/>
          <w:sz w:val="24"/>
          <w:szCs w:val="21"/>
          <w:lang w:val="en-US" w:eastAsia="zh-CN" w:bidi="ar-SA"/>
        </w:rPr>
        <w:t>1、教学目标、重难点方面</w:t>
      </w:r>
    </w:p>
    <w:p w14:paraId="3C582C89">
      <w:pPr>
        <w:keepNext w:val="0"/>
        <w:keepLines w:val="0"/>
        <w:pageBreakBefore w:val="0"/>
        <w:widowControl w:val="0"/>
        <w:kinsoku/>
        <w:wordWrap/>
        <w:overflowPunct/>
        <w:topLinePunct w:val="0"/>
        <w:bidi w:val="0"/>
        <w:snapToGrid/>
        <w:spacing w:line="300" w:lineRule="auto"/>
        <w:ind w:firstLine="480"/>
        <w:textAlignment w:val="auto"/>
        <w:outlineLvl w:val="9"/>
        <w:rPr>
          <w:rFonts w:hint="eastAsia" w:ascii="楷体" w:hAnsi="楷体" w:eastAsia="楷体" w:cs="楷体"/>
          <w:bCs/>
          <w:kern w:val="2"/>
          <w:sz w:val="24"/>
          <w:szCs w:val="21"/>
          <w:lang w:val="en-US" w:eastAsia="zh-CN" w:bidi="ar-SA"/>
        </w:rPr>
      </w:pPr>
      <w:r>
        <w:rPr>
          <w:rFonts w:hint="eastAsia" w:ascii="楷体" w:hAnsi="楷体" w:eastAsia="楷体" w:cs="楷体"/>
          <w:bCs/>
          <w:kern w:val="2"/>
          <w:sz w:val="24"/>
          <w:szCs w:val="21"/>
          <w:lang w:val="en-US" w:eastAsia="zh-CN" w:bidi="ar-SA"/>
        </w:rPr>
        <w:t>课堂讲解与实践过程中重难点突出，重难点把握精准，课堂环节能够有效解决教学重难点，达成教学目标。教学内容的安排基本符合教材要求和五年级学生情况特点，教学目标设计合理且有分层，既锻炼了学生的实际操作能力，又锻炼了学生团队协作能力，目标达成度较好</w:t>
      </w:r>
      <w:bookmarkStart w:id="0" w:name="_GoBack"/>
      <w:bookmarkEnd w:id="0"/>
      <w:r>
        <w:rPr>
          <w:rFonts w:hint="eastAsia" w:ascii="楷体" w:hAnsi="楷体" w:eastAsia="楷体" w:cs="楷体"/>
          <w:bCs/>
          <w:kern w:val="2"/>
          <w:sz w:val="24"/>
          <w:szCs w:val="21"/>
          <w:lang w:val="en-US" w:eastAsia="zh-CN" w:bidi="ar-SA"/>
        </w:rPr>
        <w:t>。</w:t>
      </w:r>
    </w:p>
    <w:p w14:paraId="03A456AE">
      <w:pPr>
        <w:keepNext w:val="0"/>
        <w:keepLines w:val="0"/>
        <w:pageBreakBefore w:val="0"/>
        <w:widowControl w:val="0"/>
        <w:kinsoku/>
        <w:wordWrap/>
        <w:overflowPunct/>
        <w:topLinePunct w:val="0"/>
        <w:bidi w:val="0"/>
        <w:snapToGrid/>
        <w:spacing w:line="300" w:lineRule="auto"/>
        <w:ind w:firstLine="480"/>
        <w:textAlignment w:val="auto"/>
        <w:outlineLvl w:val="9"/>
        <w:rPr>
          <w:rFonts w:hint="eastAsia" w:ascii="楷体" w:hAnsi="楷体" w:eastAsia="楷体" w:cs="楷体"/>
          <w:bCs/>
          <w:kern w:val="2"/>
          <w:sz w:val="24"/>
          <w:szCs w:val="21"/>
          <w:lang w:val="en-US" w:eastAsia="zh-CN" w:bidi="ar-SA"/>
        </w:rPr>
      </w:pPr>
      <w:r>
        <w:rPr>
          <w:rFonts w:hint="eastAsia" w:ascii="楷体" w:hAnsi="楷体" w:eastAsia="楷体" w:cs="楷体"/>
          <w:b/>
          <w:bCs w:val="0"/>
          <w:kern w:val="2"/>
          <w:sz w:val="24"/>
          <w:szCs w:val="21"/>
          <w:lang w:val="en-US" w:eastAsia="zh-CN" w:bidi="ar-SA"/>
        </w:rPr>
        <w:t>2、课堂教学组织、教法方面</w:t>
      </w:r>
    </w:p>
    <w:p w14:paraId="677C218E">
      <w:pPr>
        <w:keepNext w:val="0"/>
        <w:keepLines w:val="0"/>
        <w:pageBreakBefore w:val="0"/>
        <w:widowControl w:val="0"/>
        <w:kinsoku/>
        <w:wordWrap/>
        <w:overflowPunct/>
        <w:topLinePunct w:val="0"/>
        <w:bidi w:val="0"/>
        <w:snapToGrid/>
        <w:spacing w:line="300" w:lineRule="auto"/>
        <w:ind w:firstLine="480"/>
        <w:textAlignment w:val="auto"/>
        <w:outlineLvl w:val="9"/>
        <w:rPr>
          <w:rFonts w:hint="eastAsia" w:ascii="楷体" w:hAnsi="楷体" w:eastAsia="楷体" w:cs="楷体"/>
          <w:bCs/>
          <w:kern w:val="2"/>
          <w:sz w:val="24"/>
          <w:szCs w:val="21"/>
          <w:lang w:val="en-US" w:eastAsia="zh-CN" w:bidi="ar-SA"/>
        </w:rPr>
      </w:pPr>
      <w:r>
        <w:rPr>
          <w:rFonts w:hint="eastAsia" w:ascii="楷体" w:hAnsi="楷体" w:eastAsia="楷体" w:cs="楷体"/>
          <w:bCs/>
          <w:kern w:val="2"/>
          <w:sz w:val="24"/>
          <w:szCs w:val="21"/>
          <w:lang w:val="en-US" w:eastAsia="zh-CN" w:bidi="ar-SA"/>
        </w:rPr>
        <w:t>（1）教学过程的设计和教材处理：教学过程的设计科学合理，整体比较流畅。教师没有将知识直接的展现的学生面前，而是通过学生的生活经验的积累，以及引导他们积极的思考。教师利用视频引导以及小组合作实践两部分整合成一节课，让学生既懂得三类重点人群的合理膳食，又实践体验选择一日三餐，积极性高，参与度高，学生的组织调动比较合理。从一开始教师的充气衣造型成功将学生的注意力吸引进来，师生互动，共同体验肥胖的感觉，从本体感觉上让孩子们了解了肥胖带给我们的诸多不方便，通过视频学生们细致的了解了肥胖对于我们身体的危害。倡导同学们科学管理体重从我做起从现在做起。吃好一日三餐是我们管理体重的关键，结合小组合作出招，动手实践挑选一日三餐，统筹三餐热量的环节比较好的激发了学生的练习兴趣，把整节课推向了高潮，达到了比较好的效果。</w:t>
      </w:r>
    </w:p>
    <w:p w14:paraId="1F2ED665">
      <w:pPr>
        <w:keepNext w:val="0"/>
        <w:keepLines w:val="0"/>
        <w:pageBreakBefore w:val="0"/>
        <w:widowControl w:val="0"/>
        <w:kinsoku/>
        <w:wordWrap/>
        <w:overflowPunct/>
        <w:topLinePunct w:val="0"/>
        <w:bidi w:val="0"/>
        <w:snapToGrid/>
        <w:spacing w:line="300" w:lineRule="auto"/>
        <w:ind w:firstLine="480"/>
        <w:textAlignment w:val="auto"/>
        <w:outlineLvl w:val="9"/>
        <w:rPr>
          <w:rFonts w:hint="eastAsia" w:ascii="楷体" w:hAnsi="楷体" w:eastAsia="楷体" w:cs="楷体"/>
          <w:bCs/>
          <w:kern w:val="2"/>
          <w:sz w:val="24"/>
          <w:szCs w:val="21"/>
          <w:lang w:val="en-US" w:eastAsia="zh-CN" w:bidi="ar-SA"/>
        </w:rPr>
      </w:pPr>
      <w:r>
        <w:rPr>
          <w:rFonts w:hint="eastAsia" w:ascii="楷体" w:hAnsi="楷体" w:eastAsia="楷体" w:cs="楷体"/>
          <w:bCs/>
          <w:kern w:val="2"/>
          <w:sz w:val="24"/>
          <w:szCs w:val="21"/>
          <w:lang w:val="en-US" w:eastAsia="zh-CN" w:bidi="ar-SA"/>
        </w:rPr>
        <w:t>（2）教学技巧和授课能力：教师讲解口齿清晰、对课堂的分寸把握较好，能比较有效的利用导入、表扬和小组合作讨论的教学方法强化激发学生练习兴趣。</w:t>
      </w:r>
    </w:p>
    <w:p w14:paraId="6402AAE5">
      <w:pPr>
        <w:keepNext w:val="0"/>
        <w:keepLines w:val="0"/>
        <w:pageBreakBefore w:val="0"/>
        <w:widowControl w:val="0"/>
        <w:kinsoku/>
        <w:wordWrap/>
        <w:overflowPunct/>
        <w:topLinePunct w:val="0"/>
        <w:bidi w:val="0"/>
        <w:snapToGrid/>
        <w:spacing w:line="300" w:lineRule="auto"/>
        <w:ind w:firstLine="480"/>
        <w:textAlignment w:val="auto"/>
        <w:outlineLvl w:val="9"/>
        <w:rPr>
          <w:rFonts w:hint="eastAsia" w:ascii="楷体" w:hAnsi="楷体" w:eastAsia="楷体" w:cs="楷体"/>
          <w:bCs/>
          <w:kern w:val="2"/>
          <w:sz w:val="24"/>
          <w:szCs w:val="21"/>
          <w:lang w:val="en-US" w:eastAsia="zh-CN" w:bidi="ar-SA"/>
        </w:rPr>
      </w:pPr>
      <w:r>
        <w:rPr>
          <w:rFonts w:hint="eastAsia" w:ascii="楷体" w:hAnsi="楷体" w:eastAsia="楷体" w:cs="楷体"/>
          <w:bCs/>
          <w:kern w:val="2"/>
          <w:sz w:val="24"/>
          <w:szCs w:val="21"/>
          <w:lang w:val="en-US" w:eastAsia="zh-CN" w:bidi="ar-SA"/>
        </w:rPr>
        <w:t>（3）学生作为主体，教师为辅：整节课能充分的调动学生积极性，使学生能在轻松、愉快的气氛中学会“吃”，之后进行动手实操。实操部分有分工，有合作，学生充分发挥自己的想法。</w:t>
      </w:r>
    </w:p>
    <w:p w14:paraId="7B43F107">
      <w:pPr>
        <w:keepNext w:val="0"/>
        <w:keepLines w:val="0"/>
        <w:pageBreakBefore w:val="0"/>
        <w:widowControl w:val="0"/>
        <w:kinsoku/>
        <w:wordWrap/>
        <w:overflowPunct/>
        <w:topLinePunct w:val="0"/>
        <w:bidi w:val="0"/>
        <w:snapToGrid/>
        <w:spacing w:line="300" w:lineRule="auto"/>
        <w:ind w:firstLine="480"/>
        <w:textAlignment w:val="auto"/>
        <w:outlineLvl w:val="9"/>
        <w:rPr>
          <w:rFonts w:hint="eastAsia" w:ascii="楷体" w:hAnsi="楷体" w:eastAsia="楷体" w:cs="楷体"/>
          <w:bCs/>
          <w:kern w:val="2"/>
          <w:sz w:val="24"/>
          <w:szCs w:val="21"/>
          <w:lang w:val="en-US" w:eastAsia="zh-CN" w:bidi="ar-SA"/>
        </w:rPr>
      </w:pPr>
      <w:r>
        <w:rPr>
          <w:rFonts w:hint="eastAsia" w:ascii="楷体" w:hAnsi="楷体" w:eastAsia="楷体" w:cs="楷体"/>
          <w:bCs/>
          <w:kern w:val="2"/>
          <w:sz w:val="24"/>
          <w:szCs w:val="21"/>
          <w:lang w:val="en-US" w:eastAsia="zh-CN" w:bidi="ar-SA"/>
        </w:rPr>
        <w:t>（4）师生间的交流和关系：教师从导入部分，提出问题，解决问题，视频的引入，与学生沟通紧密，恰当的融和在一起，课堂气氛比较活跃。</w:t>
      </w:r>
    </w:p>
    <w:p w14:paraId="755C70E9">
      <w:pPr>
        <w:keepNext w:val="0"/>
        <w:keepLines w:val="0"/>
        <w:pageBreakBefore w:val="0"/>
        <w:widowControl w:val="0"/>
        <w:kinsoku/>
        <w:wordWrap/>
        <w:overflowPunct/>
        <w:topLinePunct w:val="0"/>
        <w:bidi w:val="0"/>
        <w:snapToGrid/>
        <w:spacing w:line="300" w:lineRule="auto"/>
        <w:ind w:firstLine="480"/>
        <w:textAlignment w:val="auto"/>
        <w:outlineLvl w:val="9"/>
        <w:rPr>
          <w:rFonts w:hint="eastAsia" w:ascii="楷体" w:hAnsi="楷体" w:eastAsia="楷体" w:cs="楷体"/>
          <w:sz w:val="24"/>
          <w:szCs w:val="24"/>
          <w:lang w:val="en-US" w:eastAsia="zh-CN"/>
        </w:rPr>
      </w:pPr>
      <w:r>
        <w:rPr>
          <w:rFonts w:hint="eastAsia" w:ascii="楷体" w:hAnsi="楷体" w:eastAsia="楷体" w:cs="楷体"/>
          <w:bCs/>
          <w:kern w:val="2"/>
          <w:sz w:val="24"/>
          <w:szCs w:val="21"/>
          <w:lang w:val="en-US" w:eastAsia="zh-CN" w:bidi="ar-SA"/>
        </w:rPr>
        <w:t xml:space="preserve">作为一名工作10年的教师，健康教育课堂经验还是需要再丰富，多向其他学科教师学习。这节课虽然还有几点不足之处，但亮点比较明显，教学过程设计流畅，教学教法合理，学生的主体作用和教师的主导地位能得到比较好的体现，达到了预期效果。课前准备充分，对课堂的组织驾驭能力比较强。但在课堂过程中一些细节的处理还有待在以后的教学过程中不断提高。   </w:t>
      </w:r>
    </w:p>
    <w:sectPr>
      <w:pgSz w:w="11906" w:h="16838"/>
      <w:pgMar w:top="1440" w:right="1134" w:bottom="1440" w:left="113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2081249"/>
    <w:multiLevelType w:val="singleLevel"/>
    <w:tmpl w:val="A2081249"/>
    <w:lvl w:ilvl="0" w:tentative="0">
      <w:start w:val="1"/>
      <w:numFmt w:val="decimalEnclosedCircleChinese"/>
      <w:suff w:val="nothing"/>
      <w:lvlText w:val="%1　"/>
      <w:lvlJc w:val="left"/>
      <w:pPr>
        <w:ind w:left="0" w:firstLine="400"/>
      </w:pPr>
      <w:rPr>
        <w:rFonts w:hint="eastAsia"/>
      </w:rPr>
    </w:lvl>
  </w:abstractNum>
  <w:abstractNum w:abstractNumId="1">
    <w:nsid w:val="ABAFC8DC"/>
    <w:multiLevelType w:val="singleLevel"/>
    <w:tmpl w:val="ABAFC8DC"/>
    <w:lvl w:ilvl="0" w:tentative="0">
      <w:start w:val="2"/>
      <w:numFmt w:val="decimal"/>
      <w:suff w:val="nothing"/>
      <w:lvlText w:val="%1、"/>
      <w:lvlJc w:val="left"/>
    </w:lvl>
  </w:abstractNum>
  <w:abstractNum w:abstractNumId="2">
    <w:nsid w:val="DFD7027A"/>
    <w:multiLevelType w:val="singleLevel"/>
    <w:tmpl w:val="DFD7027A"/>
    <w:lvl w:ilvl="0" w:tentative="0">
      <w:start w:val="2"/>
      <w:numFmt w:val="chineseCounting"/>
      <w:suff w:val="nothing"/>
      <w:lvlText w:val="（%1）"/>
      <w:lvlJc w:val="left"/>
      <w:rPr>
        <w:rFonts w:hint="eastAsia"/>
      </w:rPr>
    </w:lvl>
  </w:abstractNum>
  <w:abstractNum w:abstractNumId="3">
    <w:nsid w:val="0EAD2E52"/>
    <w:multiLevelType w:val="multilevel"/>
    <w:tmpl w:val="0EAD2E52"/>
    <w:lvl w:ilvl="0" w:tentative="0">
      <w:start w:val="2"/>
      <w:numFmt w:val="decimal"/>
      <w:lvlText w:val="%1．"/>
      <w:lvlJc w:val="left"/>
      <w:pPr>
        <w:ind w:left="926" w:hanging="360"/>
      </w:pPr>
      <w:rPr>
        <w:rFonts w:hint="default"/>
      </w:rPr>
    </w:lvl>
    <w:lvl w:ilvl="1" w:tentative="0">
      <w:start w:val="1"/>
      <w:numFmt w:val="lowerLetter"/>
      <w:lvlText w:val="%2)"/>
      <w:lvlJc w:val="left"/>
      <w:pPr>
        <w:ind w:left="1406"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4">
    <w:nsid w:val="1752190A"/>
    <w:multiLevelType w:val="singleLevel"/>
    <w:tmpl w:val="1752190A"/>
    <w:lvl w:ilvl="0" w:tentative="0">
      <w:start w:val="7"/>
      <w:numFmt w:val="chineseCounting"/>
      <w:suff w:val="nothing"/>
      <w:lvlText w:val="%1、"/>
      <w:lvlJc w:val="left"/>
      <w:rPr>
        <w:rFonts w:hint="eastAsia"/>
      </w:rPr>
    </w:lvl>
  </w:abstractNum>
  <w:abstractNum w:abstractNumId="5">
    <w:nsid w:val="1F557CE4"/>
    <w:multiLevelType w:val="singleLevel"/>
    <w:tmpl w:val="1F557CE4"/>
    <w:lvl w:ilvl="0" w:tentative="0">
      <w:start w:val="2"/>
      <w:numFmt w:val="decimal"/>
      <w:suff w:val="nothing"/>
      <w:lvlText w:val="%1、"/>
      <w:lvlJc w:val="left"/>
    </w:lvl>
  </w:abstractNum>
  <w:abstractNum w:abstractNumId="6">
    <w:nsid w:val="4B766C9C"/>
    <w:multiLevelType w:val="singleLevel"/>
    <w:tmpl w:val="4B766C9C"/>
    <w:lvl w:ilvl="0" w:tentative="0">
      <w:start w:val="1"/>
      <w:numFmt w:val="decimal"/>
      <w:lvlText w:val="(%1)"/>
      <w:lvlJc w:val="left"/>
      <w:pPr>
        <w:ind w:left="425" w:hanging="425"/>
      </w:pPr>
      <w:rPr>
        <w:rFonts w:hint="default"/>
        <w:b w:val="0"/>
        <w:bCs w:val="0"/>
        <w:color w:val="auto"/>
      </w:rPr>
    </w:lvl>
  </w:abstractNum>
  <w:abstractNum w:abstractNumId="7">
    <w:nsid w:val="4BE34CE7"/>
    <w:multiLevelType w:val="singleLevel"/>
    <w:tmpl w:val="4BE34CE7"/>
    <w:lvl w:ilvl="0" w:tentative="0">
      <w:start w:val="1"/>
      <w:numFmt w:val="decimal"/>
      <w:lvlText w:val="(%1)"/>
      <w:lvlJc w:val="left"/>
      <w:pPr>
        <w:ind w:left="425" w:hanging="425"/>
      </w:pPr>
      <w:rPr>
        <w:rFonts w:hint="default"/>
        <w:b w:val="0"/>
        <w:bCs w:val="0"/>
      </w:rPr>
    </w:lvl>
  </w:abstractNum>
  <w:abstractNum w:abstractNumId="8">
    <w:nsid w:val="4DF75270"/>
    <w:multiLevelType w:val="multilevel"/>
    <w:tmpl w:val="4DF75270"/>
    <w:lvl w:ilvl="0" w:tentative="0">
      <w:start w:val="1"/>
      <w:numFmt w:val="japaneseCounting"/>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
    <w:nsid w:val="728F522B"/>
    <w:multiLevelType w:val="singleLevel"/>
    <w:tmpl w:val="728F522B"/>
    <w:lvl w:ilvl="0" w:tentative="0">
      <w:start w:val="5"/>
      <w:numFmt w:val="chineseCounting"/>
      <w:suff w:val="nothing"/>
      <w:lvlText w:val="（%1）"/>
      <w:lvlJc w:val="left"/>
      <w:rPr>
        <w:rFonts w:hint="eastAsia"/>
      </w:rPr>
    </w:lvl>
  </w:abstractNum>
  <w:abstractNum w:abstractNumId="10">
    <w:nsid w:val="7D1BA7F0"/>
    <w:multiLevelType w:val="singleLevel"/>
    <w:tmpl w:val="7D1BA7F0"/>
    <w:lvl w:ilvl="0" w:tentative="0">
      <w:start w:val="1"/>
      <w:numFmt w:val="decimal"/>
      <w:lvlText w:val="(%1)"/>
      <w:lvlJc w:val="left"/>
      <w:pPr>
        <w:ind w:left="425" w:hanging="425"/>
      </w:pPr>
      <w:rPr>
        <w:rFonts w:hint="default"/>
      </w:rPr>
    </w:lvl>
  </w:abstractNum>
  <w:num w:numId="1">
    <w:abstractNumId w:val="8"/>
  </w:num>
  <w:num w:numId="2">
    <w:abstractNumId w:val="3"/>
  </w:num>
  <w:num w:numId="3">
    <w:abstractNumId w:val="2"/>
  </w:num>
  <w:num w:numId="4">
    <w:abstractNumId w:val="6"/>
  </w:num>
  <w:num w:numId="5">
    <w:abstractNumId w:val="1"/>
  </w:num>
  <w:num w:numId="6">
    <w:abstractNumId w:val="0"/>
  </w:num>
  <w:num w:numId="7">
    <w:abstractNumId w:val="5"/>
  </w:num>
  <w:num w:numId="8">
    <w:abstractNumId w:val="10"/>
  </w:num>
  <w:num w:numId="9">
    <w:abstractNumId w:val="7"/>
  </w:num>
  <w:num w:numId="10">
    <w:abstractNumId w:val="9"/>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1A87"/>
    <w:rsid w:val="0019270C"/>
    <w:rsid w:val="00204700"/>
    <w:rsid w:val="002C06B9"/>
    <w:rsid w:val="002D023B"/>
    <w:rsid w:val="0047365B"/>
    <w:rsid w:val="004E0248"/>
    <w:rsid w:val="004F538A"/>
    <w:rsid w:val="0061339E"/>
    <w:rsid w:val="007212D5"/>
    <w:rsid w:val="00742802"/>
    <w:rsid w:val="00770B6F"/>
    <w:rsid w:val="00812624"/>
    <w:rsid w:val="00851A87"/>
    <w:rsid w:val="00A2580D"/>
    <w:rsid w:val="00D63028"/>
    <w:rsid w:val="00F16364"/>
    <w:rsid w:val="00F3539A"/>
    <w:rsid w:val="00FA315F"/>
    <w:rsid w:val="01F91015"/>
    <w:rsid w:val="022871BE"/>
    <w:rsid w:val="0250441F"/>
    <w:rsid w:val="03270AEC"/>
    <w:rsid w:val="04572B96"/>
    <w:rsid w:val="04750722"/>
    <w:rsid w:val="04A93EF9"/>
    <w:rsid w:val="06EA264E"/>
    <w:rsid w:val="088864A1"/>
    <w:rsid w:val="0B5F0AC8"/>
    <w:rsid w:val="0DEA566D"/>
    <w:rsid w:val="0E9D16CD"/>
    <w:rsid w:val="11C216B3"/>
    <w:rsid w:val="12A52565"/>
    <w:rsid w:val="14B940A6"/>
    <w:rsid w:val="16762586"/>
    <w:rsid w:val="1830663C"/>
    <w:rsid w:val="1BCF616F"/>
    <w:rsid w:val="1EFD26D7"/>
    <w:rsid w:val="1F2846B1"/>
    <w:rsid w:val="20A6645D"/>
    <w:rsid w:val="25A55F80"/>
    <w:rsid w:val="25BD35A7"/>
    <w:rsid w:val="29095C2E"/>
    <w:rsid w:val="29A529F3"/>
    <w:rsid w:val="29E2214C"/>
    <w:rsid w:val="2B7C0547"/>
    <w:rsid w:val="2C8B4122"/>
    <w:rsid w:val="2E6378ED"/>
    <w:rsid w:val="2ED1781E"/>
    <w:rsid w:val="325B78A5"/>
    <w:rsid w:val="33F06864"/>
    <w:rsid w:val="35310C1F"/>
    <w:rsid w:val="3BD66A3C"/>
    <w:rsid w:val="3D70062D"/>
    <w:rsid w:val="3E407D57"/>
    <w:rsid w:val="40A45A30"/>
    <w:rsid w:val="4226071D"/>
    <w:rsid w:val="42B11CC7"/>
    <w:rsid w:val="42C43A92"/>
    <w:rsid w:val="4A741E71"/>
    <w:rsid w:val="4B0B0C0E"/>
    <w:rsid w:val="4D6E348D"/>
    <w:rsid w:val="4DCC20DF"/>
    <w:rsid w:val="4E1350F9"/>
    <w:rsid w:val="4ED54978"/>
    <w:rsid w:val="4EF80929"/>
    <w:rsid w:val="52BC7203"/>
    <w:rsid w:val="53B37737"/>
    <w:rsid w:val="54326CC9"/>
    <w:rsid w:val="54613615"/>
    <w:rsid w:val="546154E2"/>
    <w:rsid w:val="55284354"/>
    <w:rsid w:val="558C4659"/>
    <w:rsid w:val="57471324"/>
    <w:rsid w:val="587F620E"/>
    <w:rsid w:val="589D500A"/>
    <w:rsid w:val="58A56375"/>
    <w:rsid w:val="5AA868AB"/>
    <w:rsid w:val="5C0731E8"/>
    <w:rsid w:val="5C2C56A5"/>
    <w:rsid w:val="5D4E60FF"/>
    <w:rsid w:val="5E3757FA"/>
    <w:rsid w:val="5F720264"/>
    <w:rsid w:val="63FC658A"/>
    <w:rsid w:val="66DB2CE4"/>
    <w:rsid w:val="67317BD1"/>
    <w:rsid w:val="677B47B7"/>
    <w:rsid w:val="67B4735E"/>
    <w:rsid w:val="68AA4F21"/>
    <w:rsid w:val="69A93D8F"/>
    <w:rsid w:val="69B220C6"/>
    <w:rsid w:val="69C61FB9"/>
    <w:rsid w:val="6A1E280A"/>
    <w:rsid w:val="6B0955F6"/>
    <w:rsid w:val="6B7136A3"/>
    <w:rsid w:val="6EC95E08"/>
    <w:rsid w:val="71D53613"/>
    <w:rsid w:val="73122A8F"/>
    <w:rsid w:val="73EF1E6D"/>
    <w:rsid w:val="74585357"/>
    <w:rsid w:val="75494983"/>
    <w:rsid w:val="75EF33E0"/>
    <w:rsid w:val="7A49604F"/>
    <w:rsid w:val="7D1C3895"/>
    <w:rsid w:val="7D7A6A50"/>
    <w:rsid w:val="7E470AF8"/>
    <w:rsid w:val="7EAC0947"/>
    <w:rsid w:val="7F4D4B12"/>
    <w:rsid w:val="7FF0144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nhideWhenUsed="0" w:uiPriority="0"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0"/>
      <w:lang w:val="en-US" w:eastAsia="zh-CN" w:bidi="ar-SA"/>
    </w:rPr>
  </w:style>
  <w:style w:type="character" w:default="1" w:styleId="8">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link w:val="11"/>
    <w:qFormat/>
    <w:uiPriority w:val="0"/>
    <w:pPr>
      <w:jc w:val="left"/>
    </w:pPr>
  </w:style>
  <w:style w:type="paragraph" w:styleId="3">
    <w:name w:val="Balloon Text"/>
    <w:basedOn w:val="1"/>
    <w:link w:val="12"/>
    <w:semiHidden/>
    <w:unhideWhenUsed/>
    <w:qFormat/>
    <w:uiPriority w:val="99"/>
    <w:rPr>
      <w:sz w:val="18"/>
      <w:szCs w:val="18"/>
    </w:rPr>
  </w:style>
  <w:style w:type="paragraph" w:styleId="4">
    <w:name w:val="footer"/>
    <w:basedOn w:val="1"/>
    <w:link w:val="10"/>
    <w:unhideWhenUsed/>
    <w:qFormat/>
    <w:uiPriority w:val="99"/>
    <w:pPr>
      <w:tabs>
        <w:tab w:val="center" w:pos="4153"/>
        <w:tab w:val="right" w:pos="8306"/>
      </w:tabs>
      <w:snapToGrid w:val="0"/>
      <w:jc w:val="left"/>
    </w:pPr>
    <w:rPr>
      <w:sz w:val="18"/>
      <w:szCs w:val="18"/>
    </w:rPr>
  </w:style>
  <w:style w:type="paragraph" w:styleId="5">
    <w:name w:val="header"/>
    <w:basedOn w:val="1"/>
    <w:link w:val="9"/>
    <w:unhideWhenUsed/>
    <w:qFormat/>
    <w:uiPriority w:val="99"/>
    <w:pPr>
      <w:pBdr>
        <w:bottom w:val="single" w:color="auto" w:sz="6" w:space="1"/>
      </w:pBdr>
      <w:tabs>
        <w:tab w:val="center" w:pos="4153"/>
        <w:tab w:val="right" w:pos="8306"/>
      </w:tabs>
      <w:snapToGrid w:val="0"/>
      <w:jc w:val="center"/>
    </w:pPr>
    <w:rPr>
      <w:sz w:val="18"/>
      <w:szCs w:val="18"/>
    </w:rPr>
  </w:style>
  <w:style w:type="table" w:styleId="7">
    <w:name w:val="Table Grid"/>
    <w:basedOn w:val="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9">
    <w:name w:val="页眉 字符"/>
    <w:basedOn w:val="8"/>
    <w:link w:val="5"/>
    <w:qFormat/>
    <w:uiPriority w:val="99"/>
    <w:rPr>
      <w:sz w:val="18"/>
      <w:szCs w:val="18"/>
    </w:rPr>
  </w:style>
  <w:style w:type="character" w:customStyle="1" w:styleId="10">
    <w:name w:val="页脚 字符"/>
    <w:basedOn w:val="8"/>
    <w:link w:val="4"/>
    <w:qFormat/>
    <w:uiPriority w:val="99"/>
    <w:rPr>
      <w:sz w:val="18"/>
      <w:szCs w:val="18"/>
    </w:rPr>
  </w:style>
  <w:style w:type="character" w:customStyle="1" w:styleId="11">
    <w:name w:val="批注文字 字符"/>
    <w:basedOn w:val="8"/>
    <w:link w:val="2"/>
    <w:qFormat/>
    <w:uiPriority w:val="0"/>
    <w:rPr>
      <w:rFonts w:ascii="Times New Roman" w:hAnsi="Times New Roman" w:eastAsia="宋体" w:cs="Times New Roman"/>
      <w:szCs w:val="20"/>
    </w:rPr>
  </w:style>
  <w:style w:type="character" w:customStyle="1" w:styleId="12">
    <w:name w:val="批注框文本 字符"/>
    <w:basedOn w:val="8"/>
    <w:link w:val="3"/>
    <w:semiHidden/>
    <w:qFormat/>
    <w:uiPriority w:val="99"/>
    <w:rPr>
      <w:rFonts w:ascii="Times New Roman" w:hAnsi="Times New Roman" w:eastAsia="宋体" w:cs="Times New Roman"/>
      <w:sz w:val="18"/>
      <w:szCs w:val="18"/>
    </w:rPr>
  </w:style>
  <w:style w:type="paragraph" w:styleId="13">
    <w:name w:val="List Paragraph"/>
    <w:basedOn w:val="1"/>
    <w:qFormat/>
    <w:uiPriority w:val="34"/>
    <w:pPr>
      <w:ind w:firstLine="420" w:firstLineChars="200"/>
    </w:pPr>
  </w:style>
  <w:style w:type="paragraph" w:customStyle="1" w:styleId="14">
    <w:name w:val="Table Text"/>
    <w:basedOn w:val="1"/>
    <w:semiHidden/>
    <w:qFormat/>
    <w:uiPriority w:val="0"/>
    <w:rPr>
      <w:rFonts w:ascii="宋体" w:hAnsi="宋体" w:eastAsia="宋体" w:cs="宋体"/>
      <w:sz w:val="24"/>
      <w:szCs w:val="24"/>
      <w:lang w:val="en-US" w:eastAsia="en-US" w:bidi="ar-SA"/>
    </w:rPr>
  </w:style>
  <w:style w:type="table" w:customStyle="1" w:styleId="15">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6" Type="http://schemas.openxmlformats.org/officeDocument/2006/relationships/fontTable" Target="fontTable.xml"/><Relationship Id="rId25" Type="http://schemas.openxmlformats.org/officeDocument/2006/relationships/customXml" Target="../customXml/item2.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E13A0F8-7399-43C0-9F20-8E2E1C3FA2FF}">
  <ds:schemaRefs/>
</ds:datastoreItem>
</file>

<file path=docProps/app.xml><?xml version="1.0" encoding="utf-8"?>
<Properties xmlns="http://schemas.openxmlformats.org/officeDocument/2006/extended-properties" xmlns:vt="http://schemas.openxmlformats.org/officeDocument/2006/docPropsVTypes">
  <Template>Normal</Template>
  <Pages>17</Pages>
  <Words>6648</Words>
  <Characters>6722</Characters>
  <Lines>3</Lines>
  <Paragraphs>1</Paragraphs>
  <TotalTime>18</TotalTime>
  <ScaleCrop>false</ScaleCrop>
  <LinksUpToDate>false</LinksUpToDate>
  <CharactersWithSpaces>6806</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2025-03-12T13:35:00Z</dcterms:created>
  <dc:creator>王静</dc:creator>
  <cp:lastModifiedBy>不负韶华</cp:lastModifiedBy>
  <dcterms:modified xsi:type="dcterms:W3CDTF">2025-04-21T02:08:32Z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eyJoZGlkIjoiNWJmODdlNzY1MTdjYWMxM2Q0MjE5ODkwZmVlMzA2NzMiLCJ1c2VySWQiOiI3MTkxNzEwNzcifQ==</vt:lpwstr>
  </property>
  <property fmtid="{D5CDD505-2E9C-101B-9397-08002B2CF9AE}" pid="3" name="KSOProductBuildVer">
    <vt:lpwstr>2052-12.1.0.20305</vt:lpwstr>
  </property>
  <property fmtid="{D5CDD505-2E9C-101B-9397-08002B2CF9AE}" pid="4" name="ICV">
    <vt:lpwstr>D88AA81BCE8248BABBBE4135063D06F4_12</vt:lpwstr>
  </property>
</Properties>
</file>