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7A04"/>
    <w:p w14:paraId="74C2CE3D"/>
    <w:p w14:paraId="1F7FB59F"/>
    <w:p w14:paraId="1BAF67CA"/>
    <w:p w14:paraId="6C39220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关于通州区“全学科阅读”</w:t>
      </w:r>
    </w:p>
    <w:p w14:paraId="2F6352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研究论文（案例）征集评审活动的方案</w:t>
      </w:r>
    </w:p>
    <w:p w14:paraId="151E32C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EF3D589">
      <w:pPr>
        <w:spacing w:line="56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一、征集目的</w:t>
      </w:r>
    </w:p>
    <w:p w14:paraId="2F406D41"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全学科阅读项目是通州区教委、通州区教师研修中心（分院）致力于育人质量提升而着力推进的重大教育改革项目。为了深化“全学科阅读”研究与实践，进一步提炼通州区的研究与实践特色，现开展第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届“全学科阅读”研究论文（案例）征集评选活动。</w:t>
      </w:r>
    </w:p>
    <w:p w14:paraId="095FA05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二、征集对象</w:t>
      </w:r>
    </w:p>
    <w:p w14:paraId="41DCB22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通州区各中小学及幼儿园干部、教师</w:t>
      </w:r>
    </w:p>
    <w:p w14:paraId="6C0ABC5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三、征集内容</w:t>
      </w:r>
    </w:p>
    <w:p w14:paraId="3DBB7A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征集有关全学科阅读的研究论文、各学科开展全学科阅读实践的案例等内容。重点关注</w:t>
      </w:r>
      <w:r>
        <w:rPr>
          <w:rFonts w:hint="eastAsia" w:ascii="仿宋_GB2312" w:eastAsia="仿宋_GB2312"/>
          <w:b/>
          <w:sz w:val="32"/>
          <w:szCs w:val="32"/>
        </w:rPr>
        <w:t>教师层面的“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教育经典阅读、</w:t>
      </w:r>
      <w:r>
        <w:rPr>
          <w:rFonts w:hint="eastAsia" w:ascii="仿宋_GB2312" w:eastAsia="仿宋_GB2312"/>
          <w:b/>
          <w:sz w:val="32"/>
          <w:szCs w:val="32"/>
        </w:rPr>
        <w:t>学科阅读、跨学科主题阅读”，学校层面的“学校阅读特色经验”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学生层面的“整本书阅读班级行动”</w:t>
      </w:r>
      <w:r>
        <w:rPr>
          <w:rFonts w:hint="eastAsia" w:ascii="仿宋_GB2312" w:eastAsia="仿宋_GB2312"/>
          <w:sz w:val="32"/>
          <w:szCs w:val="32"/>
        </w:rPr>
        <w:t>三个专题，具体可以选择以下方向进行撰写：</w:t>
      </w:r>
    </w:p>
    <w:p w14:paraId="4BDDE0B7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理论研究与发展</w:t>
      </w:r>
    </w:p>
    <w:p w14:paraId="59C15C40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现状调研与分析</w:t>
      </w:r>
    </w:p>
    <w:p w14:paraId="7235307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（三）课程设计与实施（目标、内容、活动、评价等）</w:t>
      </w:r>
    </w:p>
    <w:p w14:paraId="0FB7D820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（四）策略或模式或机制等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方案、总结</w:t>
      </w:r>
    </w:p>
    <w:p w14:paraId="1BA633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（五）实施效果与评价</w:t>
      </w:r>
    </w:p>
    <w:p w14:paraId="5039D245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四、征集要求</w:t>
      </w:r>
    </w:p>
    <w:p w14:paraId="449BC34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（一）提交时间</w:t>
      </w:r>
    </w:p>
    <w:p w14:paraId="0B1E407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年1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周五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FF0000"/>
          <w:sz w:val="32"/>
          <w:szCs w:val="32"/>
        </w:rPr>
        <w:t>-1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周四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</w:p>
    <w:p w14:paraId="510560D6">
      <w:pPr>
        <w:spacing w:line="560" w:lineRule="exact"/>
        <w:ind w:firstLine="640" w:firstLineChars="200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（二）撰写要求 </w:t>
      </w:r>
    </w:p>
    <w:p w14:paraId="3EF19FF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征文需自觉遵守学术道德和学术规范，运用科学研究方法，注重科学性和严谨性，保证数据和资料的可靠性。注重理论与实践相结合，求真务实，进行有深度的研究，体现创新精神，力求学术观点有新意，在实践中有推广价值。</w:t>
      </w:r>
    </w:p>
    <w:p w14:paraId="7DCBEBA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（二）未参加过区全学科阅读项目成果征集的内容。 </w:t>
      </w:r>
    </w:p>
    <w:p w14:paraId="149DB7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（三）论文命名与提交：在“提交参评作品”页中，“成果名称”一项填写论文题目；作品主件电子版以“专题序号+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文体+</w:t>
      </w:r>
      <w:r>
        <w:rPr>
          <w:rFonts w:hint="eastAsia" w:ascii="仿宋_GB2312" w:eastAsia="仿宋_GB2312"/>
          <w:sz w:val="32"/>
          <w:szCs w:val="32"/>
        </w:rPr>
        <w:t>题目”命名（</w:t>
      </w:r>
      <w:r>
        <w:rPr>
          <w:rFonts w:hint="eastAsia" w:ascii="仿宋_GB2312" w:hAnsi="Courier New" w:eastAsia="仿宋_GB2312" w:cs="Times New Roman"/>
          <w:color w:val="FF0000"/>
          <w:kern w:val="2"/>
          <w:sz w:val="32"/>
          <w:szCs w:val="32"/>
          <w:lang w:val="en-US" w:eastAsia="zh-CN" w:bidi="ar-SA"/>
        </w:rPr>
        <w:t>专题序号为：1教育经典阅读；2学科阅读；3跨学科主题阅读；4学校阅读特色经验；5整本书阅读班级行动。文体类别包括：</w:t>
      </w:r>
      <w:bookmarkStart w:id="0" w:name="_GoBack"/>
      <w:bookmarkEnd w:id="0"/>
      <w:r>
        <w:rPr>
          <w:rFonts w:hint="eastAsia" w:ascii="仿宋_GB2312" w:hAnsi="Courier New" w:eastAsia="仿宋_GB2312" w:cs="Times New Roman"/>
          <w:color w:val="FF0000"/>
          <w:kern w:val="2"/>
          <w:sz w:val="32"/>
          <w:szCs w:val="32"/>
          <w:lang w:val="en-US" w:eastAsia="zh-CN" w:bidi="ar-SA"/>
        </w:rPr>
        <w:t>论文、案例、教学设计、方案四类</w:t>
      </w:r>
      <w:r>
        <w:rPr>
          <w:rFonts w:hint="eastAsia" w:ascii="仿宋_GB2312" w:eastAsia="仿宋_GB2312"/>
          <w:sz w:val="32"/>
          <w:szCs w:val="32"/>
        </w:rPr>
        <w:t>）。若有多名作者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不超过3人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，请务必在平台“提交参评作品”页，填写合作者姓名。</w:t>
      </w:r>
    </w:p>
    <w:p w14:paraId="0804DB0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（四）论文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案例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教学设计</w:t>
      </w:r>
      <w:r>
        <w:rPr>
          <w:rFonts w:hint="eastAsia" w:ascii="仿宋_GB2312" w:eastAsia="仿宋_GB2312"/>
          <w:sz w:val="32"/>
          <w:szCs w:val="32"/>
        </w:rPr>
        <w:t>文本格式：用word编辑，A4纸型，标题用三号宋体，正文用小三号宋体，行距为固定值28。</w:t>
      </w:r>
    </w:p>
    <w:p w14:paraId="6B6336A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五、报送说明</w:t>
      </w:r>
    </w:p>
    <w:p w14:paraId="67ED6F1B">
      <w:pPr>
        <w:spacing w:line="560" w:lineRule="exact"/>
        <w:ind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（一）报送数量</w:t>
      </w:r>
    </w:p>
    <w:p w14:paraId="39F0056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全学科阅读</w:t>
      </w:r>
      <w:r>
        <w:rPr>
          <w:rFonts w:hint="eastAsia" w:ascii="仿宋_GB2312" w:eastAsia="仿宋_GB2312"/>
          <w:sz w:val="32"/>
          <w:szCs w:val="32"/>
        </w:rPr>
        <w:t>项目校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含整本书阅读项目校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每校提交数量限定在10篇以内，其他学校每校限定在5篇以内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九年一贯制、完全中学：分小、初、高学段各5篇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项目校名单见附件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5E677FB">
      <w:pPr>
        <w:spacing w:line="560" w:lineRule="exact"/>
        <w:ind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（二）报送要求</w:t>
      </w:r>
    </w:p>
    <w:p w14:paraId="6C5BDB83">
      <w:pPr>
        <w:pStyle w:val="2"/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本次申报采取网络申报评审，流程为：教师申报——学校初审——区级评审。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202</w:t>
      </w:r>
      <w:r>
        <w:rPr>
          <w:rFonts w:hint="eastAsia" w:ascii="仿宋_GB2312" w:eastAsia="仿宋_GB2312" w:cs="Times New Roman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年11月</w:t>
      </w:r>
      <w:r>
        <w:rPr>
          <w:rFonts w:hint="eastAsia" w:ascii="仿宋_GB2312" w:eastAsia="仿宋_GB2312" w:cs="Times New Roman"/>
          <w:color w:val="FF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</w:rPr>
        <w:t>开始，申报人登录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_GB2312" w:eastAsia="仿宋_GB2312" w:cs="Times New Roman"/>
          <w:sz w:val="32"/>
          <w:szCs w:val="32"/>
        </w:rPr>
        <w:t>通州区教育科学规划课题管理平台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eastAsia="仿宋_GB2312" w:cs="Times New Roman"/>
          <w:sz w:val="32"/>
          <w:szCs w:val="32"/>
        </w:rPr>
        <w:t>（http://58.131.210.87/或http://www.tzjky.com），按照系统要求填写论文（案例）相关信息，并上传</w:t>
      </w:r>
      <w:r>
        <w:rPr>
          <w:rFonts w:hint="eastAsia" w:ascii="仿宋_GB2312" w:eastAsia="仿宋_GB2312"/>
          <w:sz w:val="32"/>
          <w:szCs w:val="32"/>
        </w:rPr>
        <w:t>论文（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教学设计、</w:t>
      </w:r>
      <w:r>
        <w:rPr>
          <w:rFonts w:hint="eastAsia" w:ascii="仿宋_GB2312" w:eastAsia="仿宋_GB2312"/>
          <w:sz w:val="32"/>
          <w:szCs w:val="32"/>
        </w:rPr>
        <w:t>案例）的作品主件和匿名评审活页（附件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hAnsi="Courier New" w:eastAsia="仿宋_GB2312" w:cs="Times New Roman"/>
          <w:color w:val="FF0000"/>
          <w:sz w:val="32"/>
          <w:szCs w:val="32"/>
        </w:rPr>
        <w:t>教师提交作品后，学校在管理平台上进行初评，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1</w:t>
      </w:r>
      <w:r>
        <w:rPr>
          <w:rFonts w:hint="eastAsia" w:ascii="仿宋_GB2312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月</w:t>
      </w:r>
      <w:r>
        <w:rPr>
          <w:rFonts w:hint="eastAsia" w:ascii="仿宋_GB2312" w:eastAsia="仿宋_GB2312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日之前</w:t>
      </w:r>
      <w:r>
        <w:rPr>
          <w:rFonts w:hint="eastAsia" w:ascii="仿宋_GB2312" w:eastAsia="仿宋_GB2312" w:cs="Times New Roman"/>
          <w:sz w:val="32"/>
          <w:szCs w:val="32"/>
        </w:rPr>
        <w:t>完成。</w:t>
      </w:r>
    </w:p>
    <w:p w14:paraId="0438E61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六、区级评审时间</w:t>
      </w:r>
    </w:p>
    <w:p w14:paraId="763019D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年1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日——202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年1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</w:p>
    <w:p w14:paraId="1B14337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七、评选办法及奖项设置</w:t>
      </w:r>
    </w:p>
    <w:p w14:paraId="11444AA5"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（一）由通州区全学科阅读评选小组组织专家对学校初评后的论文、案例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教学设计</w:t>
      </w:r>
      <w:r>
        <w:rPr>
          <w:rFonts w:hint="eastAsia" w:ascii="仿宋_GB2312" w:eastAsia="仿宋_GB2312"/>
          <w:sz w:val="32"/>
          <w:szCs w:val="32"/>
        </w:rPr>
        <w:t>进行评审。</w:t>
      </w:r>
    </w:p>
    <w:p w14:paraId="31D57B8C"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（二）征文设一等奖（比例15%）、二等奖（比例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%）。</w:t>
      </w:r>
    </w:p>
    <w:p w14:paraId="2F9C66EB">
      <w:pPr>
        <w:spacing w:line="560" w:lineRule="exact"/>
        <w:ind w:firstLine="960" w:firstLineChars="300"/>
        <w:rPr>
          <w:rFonts w:ascii="仿宋_GB2312" w:eastAsia="仿宋_GB2312"/>
          <w:sz w:val="32"/>
          <w:szCs w:val="32"/>
        </w:rPr>
      </w:pPr>
    </w:p>
    <w:p w14:paraId="63E82CA0">
      <w:pPr>
        <w:spacing w:line="5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项目校名单</w:t>
      </w:r>
    </w:p>
    <w:p w14:paraId="005FF148"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作品主件</w:t>
      </w:r>
    </w:p>
    <w:p w14:paraId="67AB103F">
      <w:pPr>
        <w:spacing w:line="560" w:lineRule="exact"/>
        <w:ind w:left="960"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.匿名评审活页</w:t>
      </w:r>
    </w:p>
    <w:p w14:paraId="60B50C6D">
      <w:pPr>
        <w:spacing w:line="560" w:lineRule="exact"/>
        <w:ind w:left="960"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4.教学设计参考模板</w:t>
      </w:r>
    </w:p>
    <w:p w14:paraId="240FFE51">
      <w:pPr>
        <w:spacing w:line="560" w:lineRule="exact"/>
        <w:ind w:left="960"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5.案例分析参考模板</w:t>
      </w:r>
    </w:p>
    <w:p w14:paraId="3BAA8FC8">
      <w:pPr>
        <w:spacing w:line="560" w:lineRule="exact"/>
        <w:ind w:left="96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论文（案例）评价标准</w:t>
      </w:r>
    </w:p>
    <w:p w14:paraId="58988C1C">
      <w:pPr>
        <w:spacing w:line="560" w:lineRule="exact"/>
        <w:ind w:left="960"/>
        <w:rPr>
          <w:rFonts w:ascii="仿宋_GB2312" w:eastAsia="仿宋_GB2312"/>
          <w:sz w:val="32"/>
          <w:szCs w:val="32"/>
        </w:rPr>
      </w:pPr>
    </w:p>
    <w:p w14:paraId="03E9FA0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BB08CD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通州区教师研修中心（分院） </w:t>
      </w:r>
    </w:p>
    <w:p w14:paraId="47149C4D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教科研部</w:t>
      </w:r>
    </w:p>
    <w:p w14:paraId="261CD9B9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</w:t>
      </w:r>
      <w:r>
        <w:rPr>
          <w:rFonts w:ascii="仿宋_GB2312" w:eastAsia="仿宋_GB2312"/>
          <w:color w:val="FF0000"/>
          <w:sz w:val="32"/>
          <w:szCs w:val="32"/>
        </w:rPr>
        <w:t>1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FF0000"/>
          <w:sz w:val="32"/>
          <w:szCs w:val="32"/>
        </w:rPr>
        <w:t>日</w:t>
      </w:r>
    </w:p>
    <w:p w14:paraId="12E0DFD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任智茹</w:t>
      </w:r>
      <w:r>
        <w:rPr>
          <w:rFonts w:hint="eastAsia" w:ascii="仿宋_GB2312" w:eastAsia="仿宋_GB2312"/>
          <w:sz w:val="32"/>
          <w:szCs w:val="32"/>
        </w:rPr>
        <w:t xml:space="preserve">   联系电话：52113022）</w:t>
      </w:r>
    </w:p>
    <w:p w14:paraId="39240388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全学科阅读</w:t>
      </w:r>
      <w:r>
        <w:rPr>
          <w:rFonts w:hint="eastAsia" w:ascii="黑体" w:hAnsi="黑体" w:eastAsia="黑体"/>
          <w:sz w:val="32"/>
          <w:szCs w:val="32"/>
        </w:rPr>
        <w:t>项目校名单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2024-2027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07"/>
      </w:tblGrid>
      <w:tr w14:paraId="61BE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0B5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B85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 w14:paraId="2114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037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8D7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大方居幼儿园</w:t>
            </w:r>
          </w:p>
        </w:tc>
      </w:tr>
      <w:tr w14:paraId="0115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BE3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E524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牛堡屯中心幼儿园</w:t>
            </w:r>
          </w:p>
        </w:tc>
      </w:tr>
      <w:tr w14:paraId="21ED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B9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7DA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临河里幼儿园</w:t>
            </w:r>
          </w:p>
        </w:tc>
      </w:tr>
      <w:tr w14:paraId="7DDA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BDEA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063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县镇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县中心幼儿园</w:t>
            </w:r>
          </w:p>
        </w:tc>
      </w:tr>
      <w:tr w14:paraId="44DC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DEE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28E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通州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区幼儿园</w:t>
            </w:r>
          </w:p>
        </w:tc>
      </w:tr>
      <w:tr w14:paraId="258B3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6B6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5F3E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新城嘉园中心幼儿园</w:t>
            </w:r>
          </w:p>
        </w:tc>
      </w:tr>
      <w:tr w14:paraId="716F3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870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62C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教科院第一实验小学</w:t>
            </w:r>
          </w:p>
        </w:tc>
      </w:tr>
      <w:tr w14:paraId="33948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43E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A94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后南仓小学</w:t>
            </w:r>
          </w:p>
        </w:tc>
      </w:tr>
      <w:tr w14:paraId="3086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39D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6FA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梨园镇中心小学</w:t>
            </w:r>
          </w:p>
        </w:tc>
      </w:tr>
      <w:tr w14:paraId="76D9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B9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6E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后南仓小学紫运校区</w:t>
            </w:r>
          </w:p>
        </w:tc>
      </w:tr>
      <w:tr w14:paraId="6DBA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A6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4C4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潞河中学附属学校次渠家园校区</w:t>
            </w:r>
          </w:p>
        </w:tc>
      </w:tr>
      <w:tr w14:paraId="7D65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82B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18E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潞苑小学</w:t>
            </w:r>
          </w:p>
        </w:tc>
      </w:tr>
      <w:tr w14:paraId="661D4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763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383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运河中学附属小学</w:t>
            </w:r>
          </w:p>
        </w:tc>
      </w:tr>
      <w:tr w14:paraId="5CB6A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F55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17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张家湾镇中心小学</w:t>
            </w:r>
          </w:p>
        </w:tc>
      </w:tr>
      <w:tr w14:paraId="5684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D4C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5764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贡院小学</w:t>
            </w:r>
          </w:p>
        </w:tc>
      </w:tr>
      <w:tr w14:paraId="4695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F97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5F7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北京学校</w:t>
            </w:r>
          </w:p>
        </w:tc>
      </w:tr>
      <w:tr w14:paraId="1458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090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1F07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牛堡屯学校</w:t>
            </w:r>
          </w:p>
        </w:tc>
      </w:tr>
      <w:tr w14:paraId="0F28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026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D19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大杜社中学</w:t>
            </w:r>
          </w:p>
        </w:tc>
      </w:tr>
      <w:tr w14:paraId="6CEE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6A6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A3A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永乐店中学</w:t>
            </w:r>
          </w:p>
        </w:tc>
      </w:tr>
      <w:tr w14:paraId="3249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354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979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景山学校通州分校</w:t>
            </w:r>
          </w:p>
        </w:tc>
      </w:tr>
      <w:tr w14:paraId="5A41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5BC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83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潞河中学</w:t>
            </w:r>
          </w:p>
        </w:tc>
      </w:tr>
      <w:tr w14:paraId="35C4C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04B3"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C031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潞河中学附属学校</w:t>
            </w:r>
          </w:p>
        </w:tc>
      </w:tr>
      <w:tr w14:paraId="76CE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4CB9"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0DBC7"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北京五中通州校区</w:t>
            </w:r>
          </w:p>
        </w:tc>
      </w:tr>
    </w:tbl>
    <w:p w14:paraId="6DCF9E9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整本书阅读班级行动学校名单（2</w:t>
      </w:r>
      <w:r>
        <w:rPr>
          <w:rFonts w:ascii="黑体" w:hAnsi="黑体" w:eastAsia="黑体"/>
          <w:sz w:val="32"/>
          <w:szCs w:val="32"/>
        </w:rPr>
        <w:t>025-2028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80"/>
      </w:tblGrid>
      <w:tr w14:paraId="4CA7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BE1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DAB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</w:tr>
      <w:tr w14:paraId="09A9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99C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A6B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运河中学附属小学</w:t>
            </w:r>
          </w:p>
        </w:tc>
      </w:tr>
      <w:tr w14:paraId="3BF0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44E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A3E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通州区东惠家园幼儿园</w:t>
            </w:r>
          </w:p>
        </w:tc>
      </w:tr>
      <w:tr w14:paraId="5613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38E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7A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北京市通州区牛堡屯学校</w:t>
            </w:r>
          </w:p>
        </w:tc>
      </w:tr>
      <w:tr w14:paraId="60C2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E0D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D65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北京市通州区潞苑小学</w:t>
            </w:r>
          </w:p>
        </w:tc>
      </w:tr>
      <w:tr w14:paraId="14CB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A8E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1C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潞河中学附属学校次渠家园校区</w:t>
            </w:r>
          </w:p>
        </w:tc>
      </w:tr>
      <w:tr w14:paraId="598C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6B0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145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北京市通州区漷县镇漷县中心幼儿园</w:t>
            </w:r>
          </w:p>
        </w:tc>
      </w:tr>
      <w:tr w14:paraId="4D49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DF1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CF8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北京市通州区小务中学</w:t>
            </w:r>
          </w:p>
        </w:tc>
      </w:tr>
      <w:tr w14:paraId="5147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17D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514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张家湾镇中心小学</w:t>
            </w:r>
          </w:p>
        </w:tc>
      </w:tr>
      <w:tr w14:paraId="4A69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561C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752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北京市通州区梨园学校</w:t>
            </w:r>
          </w:p>
        </w:tc>
      </w:tr>
      <w:tr w14:paraId="4D39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CC3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8D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荣海小学</w:t>
            </w:r>
          </w:p>
        </w:tc>
      </w:tr>
      <w:tr w14:paraId="5E25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654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474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西集镇中心小学</w:t>
            </w:r>
          </w:p>
        </w:tc>
      </w:tr>
    </w:tbl>
    <w:p w14:paraId="0A08AE7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517A2891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4D945720">
      <w:pPr>
        <w:rPr>
          <w:rFonts w:hint="eastAsia" w:ascii="黑体" w:hAnsi="黑体" w:eastAsia="黑体"/>
          <w:sz w:val="32"/>
          <w:szCs w:val="32"/>
        </w:rPr>
      </w:pPr>
    </w:p>
    <w:p w14:paraId="47160C69">
      <w:pPr>
        <w:rPr>
          <w:rFonts w:hint="eastAsia" w:ascii="黑体" w:hAnsi="黑体" w:eastAsia="黑体"/>
          <w:sz w:val="32"/>
          <w:szCs w:val="32"/>
        </w:rPr>
      </w:pPr>
    </w:p>
    <w:p w14:paraId="1B905201">
      <w:pPr>
        <w:rPr>
          <w:rFonts w:hint="eastAsia" w:ascii="黑体" w:hAnsi="黑体" w:eastAsia="黑体"/>
          <w:sz w:val="32"/>
          <w:szCs w:val="32"/>
        </w:rPr>
      </w:pPr>
    </w:p>
    <w:p w14:paraId="566FC799">
      <w:pPr>
        <w:rPr>
          <w:rFonts w:hint="eastAsia" w:ascii="黑体" w:hAnsi="黑体" w:eastAsia="黑体"/>
          <w:sz w:val="32"/>
          <w:szCs w:val="32"/>
        </w:rPr>
      </w:pPr>
    </w:p>
    <w:p w14:paraId="4D2BD875">
      <w:pPr>
        <w:rPr>
          <w:rFonts w:hint="eastAsia" w:ascii="黑体" w:hAnsi="黑体" w:eastAsia="黑体"/>
          <w:sz w:val="32"/>
          <w:szCs w:val="32"/>
        </w:rPr>
      </w:pPr>
    </w:p>
    <w:p w14:paraId="26CB39C7">
      <w:pPr>
        <w:rPr>
          <w:rFonts w:hint="eastAsia" w:ascii="黑体" w:hAnsi="黑体" w:eastAsia="黑体"/>
          <w:sz w:val="32"/>
          <w:szCs w:val="32"/>
        </w:rPr>
      </w:pPr>
    </w:p>
    <w:p w14:paraId="619D062B">
      <w:pPr>
        <w:rPr>
          <w:rFonts w:hint="eastAsia" w:ascii="黑体" w:hAnsi="黑体" w:eastAsia="黑体"/>
          <w:sz w:val="32"/>
          <w:szCs w:val="32"/>
        </w:rPr>
      </w:pPr>
    </w:p>
    <w:p w14:paraId="403A5EC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附件2：作品主件</w:t>
      </w:r>
    </w:p>
    <w:p w14:paraId="3C4F7007">
      <w:pPr>
        <w:ind w:firstLine="300" w:firstLineChars="100"/>
        <w:rPr>
          <w:sz w:val="30"/>
          <w:szCs w:val="30"/>
        </w:rPr>
      </w:pPr>
    </w:p>
    <w:p w14:paraId="47A478FD">
      <w:pPr>
        <w:ind w:firstLine="300" w:firstLineChars="100"/>
        <w:rPr>
          <w:sz w:val="30"/>
          <w:szCs w:val="30"/>
        </w:rPr>
      </w:pPr>
    </w:p>
    <w:p w14:paraId="7A09A5E7">
      <w:pPr>
        <w:ind w:firstLine="300" w:firstLineChars="100"/>
        <w:rPr>
          <w:sz w:val="30"/>
          <w:szCs w:val="30"/>
        </w:rPr>
      </w:pPr>
    </w:p>
    <w:p w14:paraId="3C17F905">
      <w:pPr>
        <w:ind w:firstLine="300" w:firstLineChars="100"/>
        <w:rPr>
          <w:sz w:val="30"/>
          <w:szCs w:val="30"/>
        </w:rPr>
      </w:pPr>
    </w:p>
    <w:p w14:paraId="728C4DD2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通州区全学科阅读研究论文（案例）征集</w:t>
      </w:r>
    </w:p>
    <w:p w14:paraId="395A5DDA">
      <w:pPr>
        <w:rPr>
          <w:rFonts w:ascii="方正小标宋简体" w:hAnsi="仿宋" w:eastAsia="方正小标宋简体"/>
          <w:sz w:val="44"/>
          <w:szCs w:val="44"/>
        </w:rPr>
      </w:pPr>
    </w:p>
    <w:p w14:paraId="6D74B549">
      <w:pPr>
        <w:ind w:firstLine="2100" w:firstLineChars="700"/>
        <w:jc w:val="center"/>
        <w:rPr>
          <w:sz w:val="30"/>
          <w:szCs w:val="30"/>
        </w:rPr>
      </w:pPr>
    </w:p>
    <w:p w14:paraId="02C705AE">
      <w:pPr>
        <w:ind w:firstLine="2100" w:firstLineChars="700"/>
        <w:jc w:val="center"/>
        <w:rPr>
          <w:sz w:val="30"/>
          <w:szCs w:val="30"/>
        </w:rPr>
      </w:pPr>
    </w:p>
    <w:p w14:paraId="1C3325BB">
      <w:pPr>
        <w:ind w:firstLine="2100" w:firstLineChars="700"/>
        <w:jc w:val="center"/>
        <w:rPr>
          <w:sz w:val="30"/>
          <w:szCs w:val="30"/>
        </w:rPr>
      </w:pPr>
    </w:p>
    <w:p w14:paraId="21998FD2">
      <w:pPr>
        <w:ind w:firstLine="2100" w:firstLineChars="700"/>
        <w:rPr>
          <w:sz w:val="30"/>
          <w:szCs w:val="30"/>
        </w:rPr>
      </w:pPr>
    </w:p>
    <w:p w14:paraId="50D140F8">
      <w:pPr>
        <w:ind w:firstLine="1600" w:firstLineChars="5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题    目：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 w14:paraId="1BB3830A">
      <w:pPr>
        <w:ind w:firstLine="1600" w:firstLineChars="5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工作单位：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</w:t>
      </w:r>
    </w:p>
    <w:p w14:paraId="12424795">
      <w:pPr>
        <w:ind w:firstLine="1600" w:firstLineChars="5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作者姓名：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</w:t>
      </w:r>
    </w:p>
    <w:p w14:paraId="348906F9">
      <w:pPr>
        <w:ind w:firstLine="1600" w:firstLineChars="5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所属学科：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</w:t>
      </w:r>
    </w:p>
    <w:p w14:paraId="2794A9F2">
      <w:pPr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研究专题：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</w:p>
    <w:p w14:paraId="28324610">
      <w:pPr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</w:t>
      </w:r>
    </w:p>
    <w:p w14:paraId="6C384EBE">
      <w:pPr>
        <w:ind w:firstLine="1600" w:firstLineChars="500"/>
        <w:rPr>
          <w:rFonts w:ascii="仿宋" w:hAnsi="仿宋" w:eastAsia="仿宋"/>
          <w:sz w:val="32"/>
          <w:szCs w:val="32"/>
        </w:rPr>
      </w:pPr>
    </w:p>
    <w:p w14:paraId="11758FA4">
      <w:pPr>
        <w:ind w:firstLine="1500" w:firstLineChars="500"/>
        <w:rPr>
          <w:sz w:val="30"/>
          <w:szCs w:val="30"/>
        </w:rPr>
      </w:pPr>
    </w:p>
    <w:p w14:paraId="3E291BE9">
      <w:pPr>
        <w:ind w:firstLine="1500" w:firstLineChars="500"/>
        <w:rPr>
          <w:sz w:val="30"/>
          <w:szCs w:val="30"/>
        </w:rPr>
      </w:pPr>
    </w:p>
    <w:p w14:paraId="46CB468C">
      <w:pPr>
        <w:rPr>
          <w:b/>
          <w:sz w:val="28"/>
          <w:szCs w:val="28"/>
        </w:rPr>
      </w:pPr>
    </w:p>
    <w:p w14:paraId="334F05B7">
      <w:pPr>
        <w:jc w:val="left"/>
        <w:rPr>
          <w:rFonts w:cs="方正小标宋简体" w:asciiTheme="minorEastAsia" w:hAnsiTheme="minorEastAsia"/>
          <w:bCs/>
          <w:sz w:val="32"/>
          <w:szCs w:val="32"/>
        </w:rPr>
      </w:pPr>
      <w:r>
        <w:rPr>
          <w:rFonts w:hint="eastAsia" w:cs="方正小标宋简体" w:asciiTheme="minorEastAsia" w:hAnsiTheme="minorEastAsia"/>
          <w:bCs/>
          <w:sz w:val="32"/>
          <w:szCs w:val="32"/>
        </w:rPr>
        <w:t>正文：</w:t>
      </w:r>
    </w:p>
    <w:p w14:paraId="1F8765FC">
      <w:pPr>
        <w:spacing w:line="560" w:lineRule="exact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一、一级标题（宋体、小三号）</w:t>
      </w:r>
    </w:p>
    <w:p w14:paraId="3C9A2B69">
      <w:pPr>
        <w:spacing w:line="56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（一）二级标题（</w:t>
      </w:r>
      <w:r>
        <w:rPr>
          <w:rFonts w:hint="eastAsia" w:ascii="宋体" w:hAnsi="宋体" w:eastAsia="宋体" w:cs="黑体"/>
          <w:sz w:val="30"/>
          <w:szCs w:val="30"/>
        </w:rPr>
        <w:t>宋体、小三号</w:t>
      </w:r>
      <w:r>
        <w:rPr>
          <w:rFonts w:hint="eastAsia" w:ascii="宋体" w:hAnsi="宋体" w:eastAsia="宋体"/>
          <w:sz w:val="30"/>
          <w:szCs w:val="30"/>
        </w:rPr>
        <w:t>）</w:t>
      </w:r>
    </w:p>
    <w:p w14:paraId="1FCAFE51">
      <w:pPr>
        <w:spacing w:line="560" w:lineRule="exact"/>
        <w:rPr>
          <w:rFonts w:ascii="宋体" w:hAnsi="宋体" w:eastAsia="宋体" w:cs="仿宋"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>1.三级标题（</w:t>
      </w:r>
      <w:r>
        <w:rPr>
          <w:rFonts w:hint="eastAsia" w:ascii="宋体" w:hAnsi="宋体" w:eastAsia="宋体" w:cs="黑体"/>
          <w:sz w:val="30"/>
          <w:szCs w:val="30"/>
        </w:rPr>
        <w:t>宋体、小三号</w:t>
      </w:r>
      <w:r>
        <w:rPr>
          <w:rFonts w:hint="eastAsia" w:ascii="宋体" w:hAnsi="宋体" w:eastAsia="宋体" w:cs="仿宋"/>
          <w:sz w:val="30"/>
          <w:szCs w:val="30"/>
        </w:rPr>
        <w:t>）</w:t>
      </w:r>
    </w:p>
    <w:p w14:paraId="4C22A2EE">
      <w:pPr>
        <w:spacing w:line="560" w:lineRule="exact"/>
        <w:rPr>
          <w:rFonts w:ascii="宋体" w:hAnsi="宋体" w:eastAsia="宋体" w:cs="仿宋"/>
          <w:bCs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 xml:space="preserve">   </w:t>
      </w:r>
      <w:r>
        <w:rPr>
          <w:rFonts w:hint="eastAsia" w:ascii="宋体" w:hAnsi="宋体" w:eastAsia="宋体" w:cs="仿宋"/>
          <w:bCs/>
          <w:sz w:val="30"/>
          <w:szCs w:val="30"/>
        </w:rPr>
        <w:t>正文（宋体，字号小三号）</w:t>
      </w:r>
    </w:p>
    <w:p w14:paraId="1F170830">
      <w:pPr>
        <w:rPr>
          <w:bCs/>
          <w:sz w:val="28"/>
          <w:szCs w:val="28"/>
        </w:rPr>
      </w:pPr>
    </w:p>
    <w:p w14:paraId="15433714">
      <w:pPr>
        <w:rPr>
          <w:bCs/>
          <w:sz w:val="28"/>
          <w:szCs w:val="28"/>
        </w:rPr>
      </w:pPr>
    </w:p>
    <w:p w14:paraId="03B4742A">
      <w:pPr>
        <w:rPr>
          <w:bCs/>
          <w:sz w:val="28"/>
          <w:szCs w:val="28"/>
        </w:rPr>
      </w:pPr>
    </w:p>
    <w:p w14:paraId="724B57F3">
      <w:pPr>
        <w:rPr>
          <w:bCs/>
          <w:sz w:val="28"/>
          <w:szCs w:val="28"/>
        </w:rPr>
      </w:pPr>
    </w:p>
    <w:p w14:paraId="18B639B2">
      <w:pPr>
        <w:rPr>
          <w:bCs/>
          <w:sz w:val="28"/>
          <w:szCs w:val="28"/>
        </w:rPr>
      </w:pPr>
    </w:p>
    <w:p w14:paraId="09B04924">
      <w:pPr>
        <w:rPr>
          <w:bCs/>
          <w:sz w:val="28"/>
          <w:szCs w:val="28"/>
        </w:rPr>
      </w:pPr>
    </w:p>
    <w:p w14:paraId="499A5A32">
      <w:pPr>
        <w:rPr>
          <w:bCs/>
          <w:sz w:val="28"/>
          <w:szCs w:val="28"/>
        </w:rPr>
      </w:pPr>
    </w:p>
    <w:p w14:paraId="561A2176">
      <w:pPr>
        <w:rPr>
          <w:bCs/>
          <w:sz w:val="28"/>
          <w:szCs w:val="28"/>
        </w:rPr>
      </w:pPr>
    </w:p>
    <w:p w14:paraId="10644D73">
      <w:pPr>
        <w:rPr>
          <w:bCs/>
          <w:sz w:val="28"/>
          <w:szCs w:val="28"/>
        </w:rPr>
      </w:pPr>
    </w:p>
    <w:p w14:paraId="4629A05E">
      <w:pPr>
        <w:rPr>
          <w:bCs/>
          <w:sz w:val="28"/>
          <w:szCs w:val="28"/>
        </w:rPr>
      </w:pPr>
    </w:p>
    <w:p w14:paraId="44D50D4F">
      <w:pPr>
        <w:rPr>
          <w:bCs/>
          <w:sz w:val="28"/>
          <w:szCs w:val="28"/>
        </w:rPr>
      </w:pPr>
    </w:p>
    <w:p w14:paraId="216C76C5">
      <w:pPr>
        <w:rPr>
          <w:bCs/>
          <w:sz w:val="28"/>
          <w:szCs w:val="28"/>
        </w:rPr>
      </w:pPr>
    </w:p>
    <w:p w14:paraId="1121A35C">
      <w:pPr>
        <w:rPr>
          <w:bCs/>
          <w:sz w:val="28"/>
          <w:szCs w:val="28"/>
        </w:rPr>
      </w:pPr>
    </w:p>
    <w:p w14:paraId="1340078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5C8210C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.匿名评审活页（不能出现作者姓名和单位信息）</w:t>
      </w:r>
    </w:p>
    <w:p w14:paraId="1E43571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881D5A">
      <w:pPr>
        <w:jc w:val="center"/>
        <w:rPr>
          <w:rFonts w:cs="方正小标宋简体" w:asciiTheme="minorEastAsia" w:hAnsiTheme="minorEastAsia"/>
          <w:bCs/>
          <w:sz w:val="32"/>
          <w:szCs w:val="32"/>
        </w:rPr>
      </w:pPr>
      <w:r>
        <w:rPr>
          <w:rFonts w:hint="eastAsia" w:cs="方正小标宋简体" w:asciiTheme="minorEastAsia" w:hAnsiTheme="minorEastAsia"/>
          <w:bCs/>
          <w:sz w:val="32"/>
          <w:szCs w:val="32"/>
        </w:rPr>
        <w:t>题目（宋体、三号）</w:t>
      </w:r>
    </w:p>
    <w:p w14:paraId="4BC9D30F">
      <w:pPr>
        <w:spacing w:line="560" w:lineRule="exact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一、一级标题（宋体、小三号）</w:t>
      </w:r>
    </w:p>
    <w:p w14:paraId="3FE69E71">
      <w:pPr>
        <w:spacing w:line="56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（一）二级标题（</w:t>
      </w:r>
      <w:r>
        <w:rPr>
          <w:rFonts w:hint="eastAsia" w:ascii="宋体" w:hAnsi="宋体" w:eastAsia="宋体" w:cs="黑体"/>
          <w:sz w:val="30"/>
          <w:szCs w:val="30"/>
        </w:rPr>
        <w:t>宋体、小三号</w:t>
      </w:r>
      <w:r>
        <w:rPr>
          <w:rFonts w:hint="eastAsia" w:ascii="宋体" w:hAnsi="宋体" w:eastAsia="宋体"/>
          <w:sz w:val="30"/>
          <w:szCs w:val="30"/>
        </w:rPr>
        <w:t>）</w:t>
      </w:r>
    </w:p>
    <w:p w14:paraId="44D6A5A0">
      <w:pPr>
        <w:spacing w:line="560" w:lineRule="exact"/>
        <w:rPr>
          <w:rFonts w:ascii="宋体" w:hAnsi="宋体" w:eastAsia="宋体" w:cs="仿宋"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>1.三级标题（</w:t>
      </w:r>
      <w:r>
        <w:rPr>
          <w:rFonts w:hint="eastAsia" w:ascii="宋体" w:hAnsi="宋体" w:eastAsia="宋体" w:cs="黑体"/>
          <w:sz w:val="30"/>
          <w:szCs w:val="30"/>
        </w:rPr>
        <w:t>宋体、小三号</w:t>
      </w:r>
      <w:r>
        <w:rPr>
          <w:rFonts w:hint="eastAsia" w:ascii="宋体" w:hAnsi="宋体" w:eastAsia="宋体" w:cs="仿宋"/>
          <w:sz w:val="30"/>
          <w:szCs w:val="30"/>
        </w:rPr>
        <w:t>）</w:t>
      </w:r>
    </w:p>
    <w:p w14:paraId="02FE872D">
      <w:pPr>
        <w:spacing w:line="560" w:lineRule="exact"/>
        <w:rPr>
          <w:rFonts w:ascii="宋体" w:hAnsi="宋体" w:eastAsia="宋体" w:cs="仿宋"/>
          <w:bCs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 xml:space="preserve">   </w:t>
      </w:r>
      <w:r>
        <w:rPr>
          <w:rFonts w:hint="eastAsia" w:ascii="宋体" w:hAnsi="宋体" w:eastAsia="宋体" w:cs="仿宋"/>
          <w:bCs/>
          <w:sz w:val="30"/>
          <w:szCs w:val="30"/>
        </w:rPr>
        <w:t>正文（宋体，字号小三号）</w:t>
      </w:r>
    </w:p>
    <w:p w14:paraId="35C5444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BCC3C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2B569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319A74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038EF4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04C94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31426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DDDA7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5D2778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8EF788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D39C7F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78FB1B">
      <w:pPr>
        <w:rPr>
          <w:bCs/>
          <w:sz w:val="28"/>
          <w:szCs w:val="28"/>
        </w:rPr>
      </w:pPr>
    </w:p>
    <w:p w14:paraId="0AC4595F">
      <w:pPr>
        <w:widowControl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  <w:lang w:val="zh-TW" w:eastAsia="zh-TW" w:bidi="zh-TW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p w14:paraId="4FD5995B"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.案例分析模版</w:t>
      </w:r>
    </w:p>
    <w:tbl>
      <w:tblPr>
        <w:tblStyle w:val="7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51"/>
        <w:gridCol w:w="893"/>
        <w:gridCol w:w="1984"/>
      </w:tblGrid>
      <w:tr w14:paraId="0FDB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75" w:type="dxa"/>
            <w:gridSpan w:val="4"/>
          </w:tcPr>
          <w:p w14:paraId="0B629F3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基本信息</w:t>
            </w:r>
          </w:p>
        </w:tc>
      </w:tr>
      <w:tr w14:paraId="231B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2242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651" w:type="dxa"/>
          </w:tcPr>
          <w:p w14:paraId="569F3BD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3" w:type="dxa"/>
          </w:tcPr>
          <w:p w14:paraId="7388F5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学科</w:t>
            </w:r>
          </w:p>
        </w:tc>
        <w:tc>
          <w:tcPr>
            <w:tcW w:w="1984" w:type="dxa"/>
          </w:tcPr>
          <w:p w14:paraId="6969EB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B5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91D4E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教师姓名</w:t>
            </w:r>
          </w:p>
        </w:tc>
        <w:tc>
          <w:tcPr>
            <w:tcW w:w="2651" w:type="dxa"/>
          </w:tcPr>
          <w:p w14:paraId="62BD224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93" w:type="dxa"/>
          </w:tcPr>
          <w:p w14:paraId="7D7439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学段</w:t>
            </w:r>
          </w:p>
        </w:tc>
        <w:tc>
          <w:tcPr>
            <w:tcW w:w="1984" w:type="dxa"/>
          </w:tcPr>
          <w:p w14:paraId="0CC1F1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A3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285AD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课例/专题名称</w:t>
            </w:r>
          </w:p>
        </w:tc>
        <w:tc>
          <w:tcPr>
            <w:tcW w:w="5528" w:type="dxa"/>
            <w:gridSpan w:val="3"/>
          </w:tcPr>
          <w:p w14:paraId="0B54F9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29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ED9F97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课例/专题类型</w:t>
            </w:r>
          </w:p>
        </w:tc>
        <w:tc>
          <w:tcPr>
            <w:tcW w:w="5528" w:type="dxa"/>
            <w:gridSpan w:val="3"/>
          </w:tcPr>
          <w:p w14:paraId="7063044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学科阅读课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多单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学科阅读课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</w:p>
          <w:p w14:paraId="1BB0AC8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跨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学科阅读课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阅读指导课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72E6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29623E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学科（跨学科）阅读的认识和理解（300字内）</w:t>
            </w:r>
          </w:p>
        </w:tc>
      </w:tr>
      <w:tr w14:paraId="1D05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75" w:type="dxa"/>
            <w:gridSpan w:val="4"/>
          </w:tcPr>
          <w:p w14:paraId="04DACA3E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A4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376EA9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为什么读（目标设计）</w:t>
            </w:r>
          </w:p>
        </w:tc>
      </w:tr>
      <w:tr w14:paraId="42F9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5" w:type="dxa"/>
            <w:gridSpan w:val="4"/>
          </w:tcPr>
          <w:p w14:paraId="53BB7479">
            <w:pPr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F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0F0C49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读什么（内容选择）</w:t>
            </w:r>
          </w:p>
        </w:tc>
      </w:tr>
      <w:tr w14:paraId="6074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075" w:type="dxa"/>
            <w:gridSpan w:val="4"/>
          </w:tcPr>
          <w:p w14:paraId="34085B2D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A5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47B41F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怎么读（活动设计、阅读策略）</w:t>
            </w:r>
          </w:p>
        </w:tc>
      </w:tr>
      <w:tr w14:paraId="259F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75" w:type="dxa"/>
            <w:gridSpan w:val="4"/>
          </w:tcPr>
          <w:p w14:paraId="0945CE40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B3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14AC940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读得如何（评价设计与实施）</w:t>
            </w:r>
          </w:p>
        </w:tc>
      </w:tr>
      <w:tr w14:paraId="7DF1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4E075F8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85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513FF7A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特色阅读流程或模式（选填）</w:t>
            </w:r>
          </w:p>
        </w:tc>
      </w:tr>
      <w:tr w14:paraId="321B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75" w:type="dxa"/>
            <w:gridSpan w:val="4"/>
          </w:tcPr>
          <w:p w14:paraId="26685600">
            <w:pPr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14:paraId="64B5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5" w:type="dxa"/>
            <w:gridSpan w:val="4"/>
          </w:tcPr>
          <w:p w14:paraId="6D2CB91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反思或改进方向（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300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字以内）</w:t>
            </w:r>
          </w:p>
        </w:tc>
      </w:tr>
      <w:tr w14:paraId="1569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075" w:type="dxa"/>
            <w:gridSpan w:val="4"/>
          </w:tcPr>
          <w:p w14:paraId="066D62A5">
            <w:pPr>
              <w:spacing w:line="560" w:lineRule="exact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DC7BE6E"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教学设计</w:t>
      </w:r>
      <w:r>
        <w:rPr>
          <w:rFonts w:hint="eastAsia" w:ascii="黑体" w:hAnsi="黑体" w:eastAsia="黑体"/>
          <w:sz w:val="32"/>
          <w:szCs w:val="32"/>
        </w:rPr>
        <w:t>模版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330"/>
        <w:gridCol w:w="198"/>
        <w:gridCol w:w="172"/>
        <w:gridCol w:w="549"/>
        <w:gridCol w:w="1713"/>
        <w:gridCol w:w="849"/>
        <w:gridCol w:w="1488"/>
      </w:tblGrid>
      <w:tr w14:paraId="66A1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2FA77FB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基本信息</w:t>
            </w:r>
          </w:p>
        </w:tc>
      </w:tr>
      <w:tr w14:paraId="4026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4B83867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课例名</w:t>
            </w:r>
          </w:p>
        </w:tc>
        <w:tc>
          <w:tcPr>
            <w:tcW w:w="1483" w:type="pct"/>
            <w:gridSpan w:val="2"/>
            <w:shd w:val="clear" w:color="auto" w:fill="auto"/>
            <w:vAlign w:val="center"/>
          </w:tcPr>
          <w:p w14:paraId="3724712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14:paraId="41FF9D5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学校</w:t>
            </w:r>
          </w:p>
        </w:tc>
        <w:tc>
          <w:tcPr>
            <w:tcW w:w="2376" w:type="pct"/>
            <w:gridSpan w:val="3"/>
            <w:shd w:val="clear" w:color="auto" w:fill="auto"/>
            <w:vAlign w:val="center"/>
          </w:tcPr>
          <w:p w14:paraId="590F94A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CD4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29B87D7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授课教师姓名</w:t>
            </w:r>
          </w:p>
        </w:tc>
        <w:tc>
          <w:tcPr>
            <w:tcW w:w="1483" w:type="pct"/>
            <w:gridSpan w:val="2"/>
            <w:shd w:val="clear" w:color="auto" w:fill="auto"/>
            <w:vAlign w:val="center"/>
          </w:tcPr>
          <w:p w14:paraId="2E49FC7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14:paraId="74B39D8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学科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1510B6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3123F29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学段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4CA14F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CF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9E40BE6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教学设计</w:t>
            </w:r>
          </w:p>
        </w:tc>
      </w:tr>
      <w:tr w14:paraId="48F1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099D8D5">
            <w:pPr>
              <w:spacing w:line="460" w:lineRule="exact"/>
              <w:jc w:val="left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学科阅读背景分析：</w:t>
            </w:r>
          </w:p>
        </w:tc>
      </w:tr>
      <w:tr w14:paraId="5F6C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DE4C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目标分析（为什么读）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AB92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阅读能力目标分析</w:t>
            </w:r>
          </w:p>
        </w:tc>
        <w:tc>
          <w:tcPr>
            <w:tcW w:w="291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E66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097B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DC84">
            <w:pPr>
              <w:spacing w:line="360" w:lineRule="auto"/>
              <w:rPr>
                <w:rFonts w:asciiTheme="minorEastAsia" w:hAnsiTheme="minorEastAsia" w:cstheme="minorEastAsia"/>
              </w:rPr>
            </w:pP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2E5C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学科学习目标分析</w:t>
            </w:r>
          </w:p>
        </w:tc>
        <w:tc>
          <w:tcPr>
            <w:tcW w:w="2915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F872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0611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1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694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学情分析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0D82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阅读能力基础</w:t>
            </w:r>
          </w:p>
        </w:tc>
        <w:tc>
          <w:tcPr>
            <w:tcW w:w="2915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2000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317F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ADFD">
            <w:pPr>
              <w:spacing w:line="360" w:lineRule="auto"/>
              <w:rPr>
                <w:rFonts w:asciiTheme="minorEastAsia" w:hAnsiTheme="minorEastAsia" w:cstheme="minorEastAsia"/>
              </w:rPr>
            </w:pP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97A2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学科学习基础</w:t>
            </w:r>
          </w:p>
        </w:tc>
        <w:tc>
          <w:tcPr>
            <w:tcW w:w="2915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3C9A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62B0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256F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内容分析（读什么、怎么读）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5C92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阅读内容来源</w:t>
            </w:r>
          </w:p>
        </w:tc>
        <w:tc>
          <w:tcPr>
            <w:tcW w:w="2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42A2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02C1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86DB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BF76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阅读内容特点分析（论述类、说明类、文学类等）</w:t>
            </w:r>
          </w:p>
        </w:tc>
        <w:tc>
          <w:tcPr>
            <w:tcW w:w="2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E51E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2E5A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4F68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6B44">
            <w:pPr>
              <w:spacing w:line="360" w:lineRule="auto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阅读策略与方法分析</w:t>
            </w:r>
          </w:p>
        </w:tc>
        <w:tc>
          <w:tcPr>
            <w:tcW w:w="2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7450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78E4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18" w:type="pct"/>
            <w:vMerge w:val="restart"/>
            <w:shd w:val="clear" w:color="auto" w:fill="auto"/>
            <w:vAlign w:val="center"/>
          </w:tcPr>
          <w:p w14:paraId="03890DE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评价设计（读得如何）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2283F7B4">
            <w:pPr>
              <w:spacing w:line="320" w:lineRule="exac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阅读能力评价</w:t>
            </w:r>
          </w:p>
        </w:tc>
        <w:tc>
          <w:tcPr>
            <w:tcW w:w="2915" w:type="pct"/>
            <w:gridSpan w:val="6"/>
            <w:shd w:val="clear" w:color="auto" w:fill="auto"/>
          </w:tcPr>
          <w:p w14:paraId="1E4AA79E">
            <w:pPr>
              <w:spacing w:line="32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F5B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18" w:type="pct"/>
            <w:vMerge w:val="continue"/>
            <w:shd w:val="clear" w:color="auto" w:fill="auto"/>
            <w:vAlign w:val="center"/>
          </w:tcPr>
          <w:p w14:paraId="5ADF8B85">
            <w:pPr>
              <w:spacing w:line="32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14:paraId="6EB14F89">
            <w:pPr>
              <w:spacing w:line="320" w:lineRule="exac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学习目标评价</w:t>
            </w:r>
          </w:p>
        </w:tc>
        <w:tc>
          <w:tcPr>
            <w:tcW w:w="2915" w:type="pct"/>
            <w:gridSpan w:val="6"/>
            <w:shd w:val="clear" w:color="auto" w:fill="auto"/>
          </w:tcPr>
          <w:p w14:paraId="0B7433EA">
            <w:pPr>
              <w:spacing w:line="320" w:lineRule="exac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22B4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085" w:type="pct"/>
            <w:gridSpan w:val="2"/>
            <w:shd w:val="clear" w:color="auto" w:fill="auto"/>
            <w:vAlign w:val="center"/>
          </w:tcPr>
          <w:p w14:paraId="5990365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特色阅读流程或模式（选填）</w:t>
            </w:r>
          </w:p>
        </w:tc>
        <w:tc>
          <w:tcPr>
            <w:tcW w:w="2915" w:type="pct"/>
            <w:gridSpan w:val="6"/>
            <w:shd w:val="clear" w:color="auto" w:fill="auto"/>
          </w:tcPr>
          <w:p w14:paraId="3276CE92">
            <w:pPr>
              <w:spacing w:line="320" w:lineRule="exac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1398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40996D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</w:rPr>
              <w:t>教学过程</w:t>
            </w:r>
          </w:p>
        </w:tc>
      </w:tr>
      <w:tr w14:paraId="1954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19788A8F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环节</w:t>
            </w: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26A3A90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教师活动</w:t>
            </w: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1919EA4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学生活动</w:t>
            </w: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7A8A8CBF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意图说明</w:t>
            </w:r>
          </w:p>
        </w:tc>
      </w:tr>
      <w:tr w14:paraId="29DD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1AAFF20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50E8C4A9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268F04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70EF0FBF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D1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4FE4E7D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6F000C98">
            <w:pPr>
              <w:ind w:firstLine="420" w:firstLineChars="200"/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05B7BBCD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435D20A5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9F1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5778AB4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5463CC2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184D7D0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3223ED8C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809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6F22092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33FF4005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3328EEF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651844B4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450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8" w:type="pct"/>
            <w:shd w:val="clear" w:color="auto" w:fill="auto"/>
            <w:vAlign w:val="center"/>
          </w:tcPr>
          <w:p w14:paraId="4621CAC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pct"/>
            <w:gridSpan w:val="3"/>
            <w:shd w:val="clear" w:color="auto" w:fill="auto"/>
            <w:vAlign w:val="center"/>
          </w:tcPr>
          <w:p w14:paraId="4FE6112B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</w:tcPr>
          <w:p w14:paraId="23DCBF0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318163F9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530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1949088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</w:rPr>
              <w:t>板书设计</w:t>
            </w:r>
          </w:p>
        </w:tc>
      </w:tr>
      <w:tr w14:paraId="6B29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857E569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635E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F84236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</w:rPr>
              <w:t>作业与拓展学习设计</w:t>
            </w:r>
          </w:p>
        </w:tc>
      </w:tr>
      <w:tr w14:paraId="6843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B7F905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32"/>
              </w:rPr>
            </w:pPr>
          </w:p>
        </w:tc>
      </w:tr>
      <w:tr w14:paraId="15F2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858D248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</w:rPr>
              <w:t>教学反思与改进</w:t>
            </w:r>
          </w:p>
        </w:tc>
      </w:tr>
      <w:tr w14:paraId="3AF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87E145E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</w:tbl>
    <w:p w14:paraId="29646202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7D04EECA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782365B4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6D04500F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0C9BEC52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0F97AB23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039D6F09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51F8C612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145306DD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0539942E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64390D0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 评价标准</w:t>
      </w:r>
    </w:p>
    <w:tbl>
      <w:tblPr>
        <w:tblStyle w:val="7"/>
        <w:tblpPr w:leftFromText="180" w:rightFromText="180" w:vertAnchor="text" w:horzAnchor="page" w:tblpX="1786" w:tblpY="62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5645"/>
      </w:tblGrid>
      <w:tr w14:paraId="4B7FA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2BB3F20B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评分项目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23DE81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分值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 w14:paraId="5CD61D0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具体评分标准</w:t>
            </w:r>
          </w:p>
        </w:tc>
      </w:tr>
      <w:tr w14:paraId="425C0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5E0101D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主要内容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09B5B3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3分</w:t>
            </w:r>
          </w:p>
        </w:tc>
        <w:tc>
          <w:tcPr>
            <w:tcW w:w="5645" w:type="dxa"/>
            <w:tcBorders>
              <w:tl2br w:val="nil"/>
              <w:tr2bl w:val="nil"/>
            </w:tcBorders>
          </w:tcPr>
          <w:p w14:paraId="2C69B14A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1.主题鲜明，具有思想价值和现实意义</w:t>
            </w:r>
          </w:p>
          <w:p w14:paraId="04D93FFE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2.内容符合主题要求，富有启迪性和前瞻性</w:t>
            </w:r>
          </w:p>
          <w:p w14:paraId="77916673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3.感情真挚，标题醒目、新颖</w:t>
            </w:r>
          </w:p>
        </w:tc>
      </w:tr>
      <w:tr w14:paraId="7407F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58916989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体裁结构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E19C04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2分</w:t>
            </w:r>
          </w:p>
        </w:tc>
        <w:tc>
          <w:tcPr>
            <w:tcW w:w="5645" w:type="dxa"/>
            <w:tcBorders>
              <w:tl2br w:val="nil"/>
              <w:tr2bl w:val="nil"/>
            </w:tcBorders>
          </w:tcPr>
          <w:p w14:paraId="491D5695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1.文体明确，文眼明显，线索脉络清晰</w:t>
            </w:r>
          </w:p>
          <w:p w14:paraId="31144404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2.文章层次分明，结构合理</w:t>
            </w:r>
          </w:p>
          <w:p w14:paraId="14209448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3.布局严谨、自然、完整</w:t>
            </w:r>
          </w:p>
        </w:tc>
      </w:tr>
      <w:tr w14:paraId="33E7D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754F0829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语言表达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1F288E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2分</w:t>
            </w:r>
          </w:p>
        </w:tc>
        <w:tc>
          <w:tcPr>
            <w:tcW w:w="5645" w:type="dxa"/>
            <w:tcBorders>
              <w:tl2br w:val="nil"/>
              <w:tr2bl w:val="nil"/>
            </w:tcBorders>
          </w:tcPr>
          <w:p w14:paraId="0E783527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1.语言通顺流畅、符合逻辑</w:t>
            </w:r>
          </w:p>
          <w:p w14:paraId="130935E1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2.写作技巧运用出色合理、详略得当</w:t>
            </w:r>
          </w:p>
        </w:tc>
      </w:tr>
      <w:tr w14:paraId="08C6B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EA82CA6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创新和亮点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6E8B51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Cs w:val="21"/>
              </w:rPr>
              <w:t>3分</w:t>
            </w:r>
          </w:p>
        </w:tc>
        <w:tc>
          <w:tcPr>
            <w:tcW w:w="5645" w:type="dxa"/>
            <w:tcBorders>
              <w:tl2br w:val="nil"/>
              <w:tr2bl w:val="nil"/>
            </w:tcBorders>
          </w:tcPr>
          <w:p w14:paraId="4366D6D8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1.材料构思新鲜，见解独特</w:t>
            </w:r>
          </w:p>
          <w:p w14:paraId="669E157D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2.章法架构具有独到之处</w:t>
            </w:r>
          </w:p>
        </w:tc>
      </w:tr>
    </w:tbl>
    <w:p w14:paraId="502DE5B1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论文评价标准</w:t>
      </w:r>
    </w:p>
    <w:p w14:paraId="1F998523">
      <w:pPr>
        <w:spacing w:line="560" w:lineRule="exact"/>
        <w:rPr>
          <w:rFonts w:ascii="楷体_GB2312" w:eastAsia="楷体_GB2312"/>
          <w:sz w:val="24"/>
          <w:szCs w:val="24"/>
        </w:rPr>
      </w:pPr>
    </w:p>
    <w:p w14:paraId="21B6CB8F"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案例评价标准</w:t>
      </w:r>
    </w:p>
    <w:tbl>
      <w:tblPr>
        <w:tblStyle w:val="6"/>
        <w:tblW w:w="8418" w:type="dxa"/>
        <w:tblInd w:w="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34"/>
        <w:gridCol w:w="5621"/>
      </w:tblGrid>
      <w:tr w14:paraId="66A4B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63D5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评分项目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FE3A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分值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68EB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具体评分标准</w:t>
            </w:r>
          </w:p>
        </w:tc>
      </w:tr>
      <w:tr w14:paraId="19017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027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案例内容</w:t>
            </w:r>
          </w:p>
          <w:p w14:paraId="58B25677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760C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3分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B6F0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1.主题明确、符合要求</w:t>
            </w:r>
          </w:p>
          <w:p w14:paraId="33DAB75F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2.选材丰富生动、具体</w:t>
            </w:r>
          </w:p>
          <w:p w14:paraId="67F9337F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3.内容真实、紧扣主题</w:t>
            </w:r>
          </w:p>
          <w:p w14:paraId="20AD999D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4.题目贴切、简洁、新颖</w:t>
            </w:r>
          </w:p>
        </w:tc>
      </w:tr>
      <w:tr w14:paraId="0AA37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0E21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结构层次</w:t>
            </w:r>
          </w:p>
          <w:p w14:paraId="198DE529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A459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3分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77F8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1.文体准确</w:t>
            </w:r>
          </w:p>
          <w:p w14:paraId="6D4237AA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2.线索脉络清晰</w:t>
            </w:r>
          </w:p>
          <w:p w14:paraId="2E7A81F6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3.层次分明、结构合理</w:t>
            </w:r>
          </w:p>
          <w:p w14:paraId="4FFB4C72">
            <w:p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4.布局严谨、自然、完整</w:t>
            </w:r>
          </w:p>
        </w:tc>
      </w:tr>
      <w:tr w14:paraId="6C67D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5E18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语言表达</w:t>
            </w:r>
          </w:p>
          <w:p w14:paraId="7087B1E1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354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2分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77C3">
            <w:pPr>
              <w:tabs>
                <w:tab w:val="left" w:pos="360"/>
                <w:tab w:val="left" w:pos="13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1.语言通顺流畅、富有逻辑</w:t>
            </w:r>
          </w:p>
          <w:p w14:paraId="2E42CDE8">
            <w:pPr>
              <w:tabs>
                <w:tab w:val="left" w:pos="360"/>
                <w:tab w:val="left" w:pos="13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2.写作技巧运用得当</w:t>
            </w:r>
          </w:p>
          <w:p w14:paraId="419C60E2">
            <w:pPr>
              <w:tabs>
                <w:tab w:val="left" w:pos="360"/>
                <w:tab w:val="left" w:pos="13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3.详略得当、重点突出</w:t>
            </w:r>
          </w:p>
        </w:tc>
      </w:tr>
      <w:tr w14:paraId="54840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265B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  <w:p w14:paraId="54FA3F92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综合评分</w:t>
            </w:r>
          </w:p>
          <w:p w14:paraId="0BCE03DA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6908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2分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1EA5">
            <w:pPr>
              <w:tabs>
                <w:tab w:val="left" w:pos="4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1.展现教师对全学科阅读的正确认识与理解</w:t>
            </w:r>
          </w:p>
          <w:p w14:paraId="77817C8C">
            <w:pPr>
              <w:tabs>
                <w:tab w:val="left" w:pos="4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2.体现学校开展全学科阅读项目研究的做法</w:t>
            </w:r>
          </w:p>
        </w:tc>
      </w:tr>
    </w:tbl>
    <w:p w14:paraId="218CFD1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224A264"/>
    <w:p w14:paraId="646634A5"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教学设计</w:t>
      </w:r>
      <w:r>
        <w:rPr>
          <w:rFonts w:hint="eastAsia" w:ascii="楷体_GB2312" w:eastAsia="楷体_GB2312"/>
          <w:b/>
          <w:sz w:val="28"/>
          <w:szCs w:val="28"/>
        </w:rPr>
        <w:t>评价标准</w:t>
      </w:r>
    </w:p>
    <w:tbl>
      <w:tblPr>
        <w:tblStyle w:val="6"/>
        <w:tblW w:w="8418" w:type="dxa"/>
        <w:tblInd w:w="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34"/>
        <w:gridCol w:w="5621"/>
      </w:tblGrid>
      <w:tr w14:paraId="45D53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893C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评分项目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AEB7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分值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091F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具体评分标准</w:t>
            </w:r>
          </w:p>
        </w:tc>
      </w:tr>
      <w:tr w14:paraId="5255E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280A">
            <w:pPr>
              <w:widowControl/>
              <w:jc w:val="center"/>
              <w:rPr>
                <w:rFonts w:hint="default" w:ascii="仿宋_GB2312" w:hAnsi="仿宋" w:eastAsia="仿宋_GB2312" w:cs="宋体"/>
                <w:b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lang w:val="en-US" w:eastAsia="zh-CN"/>
              </w:rPr>
              <w:t>教学目标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D323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3分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DF07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目标具体、</w:t>
            </w:r>
            <w:r>
              <w:rPr>
                <w:rFonts w:hint="eastAsia" w:ascii="仿宋_GB2312" w:hAnsi="仿宋" w:eastAsia="仿宋_GB2312" w:cs="宋体"/>
                <w:kern w:val="0"/>
              </w:rPr>
              <w:t>明确</w:t>
            </w:r>
          </w:p>
          <w:p w14:paraId="3A4DBF0E">
            <w:pPr>
              <w:numPr>
                <w:ilvl w:val="0"/>
                <w:numId w:val="2"/>
              </w:num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体现学科学习与阅读能力发展目标的有机结合</w:t>
            </w:r>
          </w:p>
          <w:p w14:paraId="4DD29424">
            <w:pPr>
              <w:numPr>
                <w:ilvl w:val="0"/>
                <w:numId w:val="2"/>
              </w:num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凸显学生的学习目标</w:t>
            </w:r>
          </w:p>
        </w:tc>
      </w:tr>
      <w:tr w14:paraId="0E63E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D9F7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结构层次</w:t>
            </w:r>
          </w:p>
          <w:p w14:paraId="1D2A5553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01FE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3分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A05C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结构清晰、层次分明</w:t>
            </w:r>
          </w:p>
          <w:p w14:paraId="14A1C7D8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要素完整、重点突出</w:t>
            </w:r>
          </w:p>
          <w:p w14:paraId="79575EA6">
            <w:pPr>
              <w:numPr>
                <w:ilvl w:val="0"/>
                <w:numId w:val="3"/>
              </w:numPr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体现阅读与学科教学的有机融合</w:t>
            </w:r>
          </w:p>
        </w:tc>
      </w:tr>
      <w:tr w14:paraId="1388C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4DDF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语言表达</w:t>
            </w:r>
          </w:p>
          <w:p w14:paraId="6B6246FE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587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2分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7592">
            <w:pPr>
              <w:tabs>
                <w:tab w:val="left" w:pos="360"/>
                <w:tab w:val="left" w:pos="13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1.语言通顺流畅、富有逻辑</w:t>
            </w:r>
          </w:p>
          <w:p w14:paraId="1F8C8C95">
            <w:pPr>
              <w:tabs>
                <w:tab w:val="left" w:pos="360"/>
                <w:tab w:val="left" w:pos="13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</w:rPr>
              <w:t>.详略得当、重点突出</w:t>
            </w:r>
          </w:p>
        </w:tc>
      </w:tr>
      <w:tr w14:paraId="59AA1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6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E522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  <w:p w14:paraId="37E36E92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综合评分</w:t>
            </w:r>
          </w:p>
          <w:p w14:paraId="7E9994F0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27FB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</w:rPr>
              <w:t>2分</w:t>
            </w:r>
          </w:p>
        </w:tc>
        <w:tc>
          <w:tcPr>
            <w:tcW w:w="56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A1B3">
            <w:pPr>
              <w:tabs>
                <w:tab w:val="left" w:pos="4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1.展现教师对全学科阅读的正确认识与理解</w:t>
            </w:r>
          </w:p>
          <w:p w14:paraId="6C1C343D">
            <w:pPr>
              <w:tabs>
                <w:tab w:val="left" w:pos="420"/>
              </w:tabs>
              <w:jc w:val="left"/>
              <w:rPr>
                <w:rFonts w:ascii="仿宋_GB2312" w:hAnsi="仿宋" w:eastAsia="仿宋_GB2312" w:cs="宋体"/>
                <w:kern w:val="0"/>
              </w:rPr>
            </w:pPr>
            <w:r>
              <w:rPr>
                <w:rFonts w:hint="eastAsia" w:ascii="仿宋_GB2312" w:hAnsi="仿宋" w:eastAsia="仿宋_GB2312" w:cs="宋体"/>
                <w:kern w:val="0"/>
              </w:rPr>
              <w:t>2.体现</w:t>
            </w: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教师对于</w:t>
            </w:r>
            <w:r>
              <w:rPr>
                <w:rFonts w:hint="eastAsia" w:ascii="仿宋_GB2312" w:hAnsi="仿宋" w:eastAsia="仿宋_GB2312" w:cs="宋体"/>
                <w:kern w:val="0"/>
              </w:rPr>
              <w:t>全学科阅读</w:t>
            </w:r>
            <w:r>
              <w:rPr>
                <w:rFonts w:hint="eastAsia" w:ascii="仿宋_GB2312" w:hAnsi="仿宋" w:eastAsia="仿宋_GB2312" w:cs="宋体"/>
                <w:kern w:val="0"/>
                <w:lang w:val="en-US" w:eastAsia="zh-CN"/>
              </w:rPr>
              <w:t>教学的</w:t>
            </w:r>
            <w:r>
              <w:rPr>
                <w:rFonts w:hint="eastAsia" w:ascii="仿宋_GB2312" w:hAnsi="仿宋" w:eastAsia="仿宋_GB2312" w:cs="宋体"/>
                <w:kern w:val="0"/>
              </w:rPr>
              <w:t>的做法</w:t>
            </w:r>
          </w:p>
        </w:tc>
      </w:tr>
    </w:tbl>
    <w:p w14:paraId="4D6B9FE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99460-A507-4BCE-83C0-638408D4D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FAA72AF-FA87-4033-B55E-CCA31ADB0D6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85D9DCE-3A71-408A-BF42-BBD88C1E2D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080C63-B1C6-46F9-8015-AA6E87E8C7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E42519-F8A2-439B-8691-ED33C03321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973F972-D371-4124-958A-39B834E3AC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71CF936-311B-45F5-8545-5FB0EE1082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F00FF81E-648C-4C4B-B51D-E24B04F8CA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06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DBA0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DBA0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3AC69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7E50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7E50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8931F"/>
    <w:multiLevelType w:val="singleLevel"/>
    <w:tmpl w:val="B58893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563B68"/>
    <w:multiLevelType w:val="singleLevel"/>
    <w:tmpl w:val="F1563B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6242636"/>
    <w:multiLevelType w:val="singleLevel"/>
    <w:tmpl w:val="36242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OTcxZWU4NGI3OWZmMGIwMGQwNjdhMjFlMWUwYWYifQ=="/>
  </w:docVars>
  <w:rsids>
    <w:rsidRoot w:val="003C0A5A"/>
    <w:rsid w:val="000252C7"/>
    <w:rsid w:val="0002758F"/>
    <w:rsid w:val="0006713E"/>
    <w:rsid w:val="00075142"/>
    <w:rsid w:val="000B5D86"/>
    <w:rsid w:val="00127D65"/>
    <w:rsid w:val="00146C00"/>
    <w:rsid w:val="00166281"/>
    <w:rsid w:val="00182207"/>
    <w:rsid w:val="002242FC"/>
    <w:rsid w:val="0022749B"/>
    <w:rsid w:val="00244C41"/>
    <w:rsid w:val="002F0FFA"/>
    <w:rsid w:val="00321216"/>
    <w:rsid w:val="00324D8F"/>
    <w:rsid w:val="003C0A5A"/>
    <w:rsid w:val="003D5441"/>
    <w:rsid w:val="00451626"/>
    <w:rsid w:val="00456F0F"/>
    <w:rsid w:val="00494F11"/>
    <w:rsid w:val="004F3B88"/>
    <w:rsid w:val="004F6B66"/>
    <w:rsid w:val="005454FB"/>
    <w:rsid w:val="00577A18"/>
    <w:rsid w:val="005C1C47"/>
    <w:rsid w:val="005E1F8B"/>
    <w:rsid w:val="00614381"/>
    <w:rsid w:val="006C7DED"/>
    <w:rsid w:val="006F6287"/>
    <w:rsid w:val="006F705E"/>
    <w:rsid w:val="00722BEF"/>
    <w:rsid w:val="00764909"/>
    <w:rsid w:val="007965D5"/>
    <w:rsid w:val="007C2857"/>
    <w:rsid w:val="0083451E"/>
    <w:rsid w:val="008B00BB"/>
    <w:rsid w:val="008D64AC"/>
    <w:rsid w:val="009413C0"/>
    <w:rsid w:val="00955D14"/>
    <w:rsid w:val="00983280"/>
    <w:rsid w:val="009B38BD"/>
    <w:rsid w:val="009C6522"/>
    <w:rsid w:val="009E4C28"/>
    <w:rsid w:val="009F6B27"/>
    <w:rsid w:val="00A36BCA"/>
    <w:rsid w:val="00A478F9"/>
    <w:rsid w:val="00AB35F1"/>
    <w:rsid w:val="00BC5C98"/>
    <w:rsid w:val="00C81860"/>
    <w:rsid w:val="00D13802"/>
    <w:rsid w:val="00D365CB"/>
    <w:rsid w:val="00DA5B21"/>
    <w:rsid w:val="00DD4886"/>
    <w:rsid w:val="00E01DCB"/>
    <w:rsid w:val="00E37A9B"/>
    <w:rsid w:val="00E4135B"/>
    <w:rsid w:val="00E4771C"/>
    <w:rsid w:val="00EC62EE"/>
    <w:rsid w:val="00F21FB3"/>
    <w:rsid w:val="00F7627A"/>
    <w:rsid w:val="00F92334"/>
    <w:rsid w:val="00FB5DFA"/>
    <w:rsid w:val="00FB6CC8"/>
    <w:rsid w:val="01BC0902"/>
    <w:rsid w:val="03182BA3"/>
    <w:rsid w:val="07403E83"/>
    <w:rsid w:val="0A3409AF"/>
    <w:rsid w:val="0D6E089B"/>
    <w:rsid w:val="14502684"/>
    <w:rsid w:val="14856C3F"/>
    <w:rsid w:val="15FF2745"/>
    <w:rsid w:val="1B674B20"/>
    <w:rsid w:val="1B91760C"/>
    <w:rsid w:val="1DD729DF"/>
    <w:rsid w:val="20DB25F5"/>
    <w:rsid w:val="21F53A6C"/>
    <w:rsid w:val="25F57A55"/>
    <w:rsid w:val="26726678"/>
    <w:rsid w:val="2A0A0E1D"/>
    <w:rsid w:val="2CEA5FA0"/>
    <w:rsid w:val="2DA449A0"/>
    <w:rsid w:val="2F3A4A23"/>
    <w:rsid w:val="2F3A658F"/>
    <w:rsid w:val="34B344DA"/>
    <w:rsid w:val="35306EB1"/>
    <w:rsid w:val="358C4344"/>
    <w:rsid w:val="367B687A"/>
    <w:rsid w:val="369C03BD"/>
    <w:rsid w:val="39CA4E26"/>
    <w:rsid w:val="3A8B7265"/>
    <w:rsid w:val="3D314ADE"/>
    <w:rsid w:val="3D6C6805"/>
    <w:rsid w:val="40AA0BC8"/>
    <w:rsid w:val="47CA4AD8"/>
    <w:rsid w:val="4B9E1218"/>
    <w:rsid w:val="4D9022B8"/>
    <w:rsid w:val="4E5369BA"/>
    <w:rsid w:val="505804BD"/>
    <w:rsid w:val="53FB7D17"/>
    <w:rsid w:val="541A6BAE"/>
    <w:rsid w:val="54F61C13"/>
    <w:rsid w:val="56B106D9"/>
    <w:rsid w:val="58CF6CD3"/>
    <w:rsid w:val="5AC96C74"/>
    <w:rsid w:val="5F4D0121"/>
    <w:rsid w:val="649561A0"/>
    <w:rsid w:val="6572203F"/>
    <w:rsid w:val="682466F1"/>
    <w:rsid w:val="68594BA7"/>
    <w:rsid w:val="68A82944"/>
    <w:rsid w:val="6FAE2027"/>
    <w:rsid w:val="703E3442"/>
    <w:rsid w:val="713A6B93"/>
    <w:rsid w:val="746F15D5"/>
    <w:rsid w:val="74E3403E"/>
    <w:rsid w:val="78FD670F"/>
    <w:rsid w:val="7ED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字符"/>
    <w:basedOn w:val="8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Body text|1_"/>
    <w:basedOn w:val="8"/>
    <w:link w:val="14"/>
    <w:qFormat/>
    <w:uiPriority w:val="0"/>
    <w:rPr>
      <w:rFonts w:ascii="宋体" w:hAnsi="宋体" w:eastAsia="宋体" w:cs="宋体"/>
      <w:sz w:val="56"/>
      <w:szCs w:val="5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140"/>
      <w:jc w:val="center"/>
    </w:pPr>
    <w:rPr>
      <w:rFonts w:ascii="宋体" w:hAnsi="宋体" w:eastAsia="宋体" w:cs="宋体"/>
      <w:kern w:val="0"/>
      <w:sz w:val="56"/>
      <w:szCs w:val="56"/>
      <w:lang w:val="zh-TW" w:eastAsia="zh-TW" w:bidi="zh-TW"/>
    </w:rPr>
  </w:style>
  <w:style w:type="character" w:customStyle="1" w:styleId="15">
    <w:name w:val="Other|1_"/>
    <w:basedOn w:val="8"/>
    <w:link w:val="16"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jc w:val="left"/>
    </w:pPr>
    <w:rPr>
      <w:rFonts w:ascii="宋体" w:hAnsi="宋体" w:eastAsia="宋体" w:cs="宋体"/>
      <w:kern w:val="0"/>
      <w:sz w:val="42"/>
      <w:szCs w:val="42"/>
      <w:lang w:val="zh-TW" w:eastAsia="zh-TW" w:bidi="zh-TW"/>
    </w:rPr>
  </w:style>
  <w:style w:type="paragraph" w:customStyle="1" w:styleId="17">
    <w:name w:val="Table caption|1"/>
    <w:basedOn w:val="1"/>
    <w:qFormat/>
    <w:uiPriority w:val="0"/>
    <w:pPr>
      <w:ind w:left="-20"/>
      <w:jc w:val="center"/>
    </w:pPr>
    <w:rPr>
      <w:rFonts w:ascii="宋体" w:hAnsi="宋体" w:eastAsia="宋体" w:cs="宋体"/>
      <w:color w:val="000000"/>
      <w:kern w:val="0"/>
      <w:sz w:val="60"/>
      <w:szCs w:val="6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2041</Words>
  <Characters>2186</Characters>
  <Lines>16</Lines>
  <Paragraphs>4</Paragraphs>
  <TotalTime>2</TotalTime>
  <ScaleCrop>false</ScaleCrop>
  <LinksUpToDate>false</LinksUpToDate>
  <CharactersWithSpaces>2382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2022-09-30T09:11:00Z</dcterms:created>
  <dc:creator>张三</dc:creator>
  <cp:lastModifiedBy>智茹</cp:lastModifiedBy>
  <dcterms:modified xsi:type="dcterms:W3CDTF">2025-11-20T01:54:01Z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F4AF8F27CA3A4D51BB648288A9ED2661_13</vt:lpwstr>
  </property>
  <property fmtid="{D5CDD505-2E9C-101B-9397-08002B2CF9AE}" pid="4" name="KSOTemplateDocerSaveRecord">
    <vt:lpwstr>eyJoZGlkIjoiMjVlZjIyODU5ZDg1YmRkZjFkMWEzNzA2MzE5ZDJlMGIiLCJ1c2VySWQiOiIzNzMyOTcyNjIifQ==</vt:lpwstr>
  </property>
</Properties>
</file>