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734F" w:rsidRDefault="00000000">
      <w:pPr>
        <w:ind w:leftChars="-67" w:left="-31" w:rightChars="-41" w:right="-86" w:hangingChars="15" w:hanging="110"/>
        <w:jc w:val="center"/>
        <w:rPr>
          <w:rFonts w:ascii="方正小标宋简体" w:eastAsia="方正小标宋简体" w:hAnsi="Times New Roman" w:cs="Times New Roman"/>
          <w:b/>
          <w:color w:val="FF0000"/>
          <w:spacing w:val="160"/>
          <w:w w:val="80"/>
          <w:kern w:val="0"/>
          <w:sz w:val="52"/>
          <w:szCs w:val="52"/>
        </w:rPr>
      </w:pPr>
      <w:r>
        <w:rPr>
          <w:rFonts w:ascii="方正小标宋简体" w:eastAsia="方正小标宋简体" w:hAnsi="Times New Roman" w:cs="Times New Roman" w:hint="eastAsia"/>
          <w:b/>
          <w:color w:val="FF0000"/>
          <w:spacing w:val="160"/>
          <w:w w:val="80"/>
          <w:kern w:val="0"/>
          <w:sz w:val="52"/>
          <w:szCs w:val="52"/>
        </w:rPr>
        <w:t>北京市通州区教师研修中心</w:t>
      </w:r>
    </w:p>
    <w:p w:rsidR="0073734F" w:rsidRDefault="00000000">
      <w:pPr>
        <w:ind w:leftChars="-67" w:left="1" w:rightChars="-41" w:right="-86" w:hangingChars="15" w:hanging="142"/>
        <w:jc w:val="center"/>
        <w:rPr>
          <w:rFonts w:ascii="方正小标宋简体" w:eastAsia="方正小标宋简体" w:hAnsi="Times New Roman" w:cs="Times New Roman"/>
          <w:b/>
          <w:color w:val="FF0000"/>
          <w:spacing w:val="236"/>
          <w:w w:val="80"/>
          <w:kern w:val="0"/>
          <w:sz w:val="52"/>
          <w:szCs w:val="52"/>
        </w:rPr>
      </w:pPr>
      <w:r>
        <w:rPr>
          <w:rFonts w:ascii="方正小标宋简体" w:eastAsia="方正小标宋简体" w:hAnsi="Times New Roman" w:cs="Times New Roman" w:hint="eastAsia"/>
          <w:b/>
          <w:noProof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16510" t="11430" r="18415" b="1714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4.6pt;margin-top:47.95pt;height:0pt;width:442pt;z-index:251660288;mso-width-relative:page;mso-height-relative:page;" filled="f" stroked="t" coordsize="21600,21600" o:gfxdata="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e&#10;48FG2AAAAAgBAAAPAAAAAAAAAAEAIAAAACIAAABkcnMvZG93bnJldi54bWxQSwECFAAUAAAACACH&#10;TuJAzOMYJOsBAAC1AwAADgAAAAAAAAABACAAAAAnAQAAZHJzL2Uyb0RvYy54bWxQSwUGAAAAAAYA&#10;BgBZAQAAhA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hAnsi="Times New Roman" w:cs="Times New Roman" w:hint="eastAsia"/>
          <w:b/>
          <w:color w:val="FF0000"/>
          <w:spacing w:val="236"/>
          <w:w w:val="80"/>
          <w:kern w:val="0"/>
          <w:sz w:val="52"/>
          <w:szCs w:val="52"/>
        </w:rPr>
        <w:t>北京教育学院通州分院</w:t>
      </w:r>
    </w:p>
    <w:p w:rsidR="0073734F" w:rsidRDefault="0073734F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73734F" w:rsidRDefault="0073734F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73734F" w:rsidRDefault="00000000">
      <w:pPr>
        <w:spacing w:line="560" w:lineRule="exact"/>
        <w:jc w:val="center"/>
        <w:rPr>
          <w:rFonts w:ascii="仿宋_GB2312" w:eastAsia="仿宋_GB2312" w:hAnsi="黑体"/>
          <w:bCs/>
          <w:sz w:val="44"/>
          <w:szCs w:val="44"/>
        </w:rPr>
      </w:pPr>
      <w:r>
        <w:rPr>
          <w:rFonts w:ascii="方正小标宋简体" w:eastAsia="方正小标宋简体" w:hAnsi="方正小标宋简体"/>
          <w:sz w:val="44"/>
          <w:szCs w:val="44"/>
        </w:rPr>
        <w:t>关于开展通州区2025年中小学教师心理健康测评工作的通知</w:t>
      </w:r>
    </w:p>
    <w:p w:rsidR="0073734F" w:rsidRDefault="0073734F">
      <w:pPr>
        <w:spacing w:line="560" w:lineRule="exact"/>
        <w:rPr>
          <w:rFonts w:ascii="仿宋_GB2312" w:eastAsia="仿宋_GB2312" w:hAnsi="黑体"/>
          <w:bCs/>
          <w:sz w:val="32"/>
          <w:szCs w:val="32"/>
        </w:rPr>
      </w:pPr>
    </w:p>
    <w:p w:rsidR="0073734F" w:rsidRDefault="00000000">
      <w:pPr>
        <w:spacing w:line="560" w:lineRule="exact"/>
        <w:rPr>
          <w:rFonts w:ascii="仿宋_GB2312" w:eastAsia="仿宋_GB2312" w:hAnsi="黑体"/>
          <w:bCs/>
          <w:sz w:val="32"/>
          <w:szCs w:val="32"/>
        </w:rPr>
      </w:pPr>
      <w:r>
        <w:rPr>
          <w:rFonts w:ascii="仿宋_GB2312" w:eastAsia="仿宋_GB2312" w:hAnsi="黑体" w:hint="eastAsia"/>
          <w:bCs/>
          <w:sz w:val="32"/>
          <w:szCs w:val="32"/>
        </w:rPr>
        <w:t>各中小学校：</w:t>
      </w:r>
    </w:p>
    <w:p w:rsidR="0073734F" w:rsidRDefault="00000000">
      <w:pPr>
        <w:spacing w:line="560" w:lineRule="exact"/>
        <w:ind w:firstLineChars="200" w:firstLine="640"/>
        <w:rPr>
          <w:rFonts w:ascii="仿宋_GB2312" w:eastAsia="仿宋_GB2312" w:hAnsi="黑体"/>
          <w:bCs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为构建并实施“测评筛查、普及培训、精准咨询、专业督导”四位一体的教师心理健康综合支持服务体系，系统提升北京市通州区中小学教师的心理福祉，推动区域教育生态的持续优化与健康发展。经与教委沟通协商，开展全区中小学教师心理健康测评工作，现就相关事项通知如下：</w:t>
      </w:r>
    </w:p>
    <w:p w:rsidR="0073734F" w:rsidRDefault="00000000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一、测评对象</w:t>
      </w:r>
    </w:p>
    <w:p w:rsidR="0073734F" w:rsidRDefault="00000000">
      <w:pPr>
        <w:numPr>
          <w:ilvl w:val="255"/>
          <w:numId w:val="0"/>
        </w:num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    </w:t>
      </w:r>
      <w:r>
        <w:rPr>
          <w:rFonts w:ascii="仿宋_GB2312" w:eastAsia="仿宋_GB2312" w:hAnsi="仿宋"/>
          <w:sz w:val="32"/>
          <w:szCs w:val="32"/>
        </w:rPr>
        <w:t>中小学在编在岗的</w:t>
      </w:r>
      <w:r>
        <w:rPr>
          <w:rFonts w:ascii="仿宋_GB2312" w:eastAsia="仿宋_GB2312" w:hAnsi="仿宋" w:hint="eastAsia"/>
          <w:sz w:val="32"/>
          <w:szCs w:val="32"/>
        </w:rPr>
        <w:t>全体教师</w:t>
      </w:r>
      <w:r>
        <w:rPr>
          <w:rFonts w:ascii="仿宋_GB2312" w:eastAsia="仿宋_GB2312" w:hAnsi="仿宋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含</w:t>
      </w:r>
      <w:r>
        <w:rPr>
          <w:rFonts w:ascii="仿宋_GB2312" w:eastAsia="仿宋_GB2312" w:hAnsi="仿宋"/>
          <w:sz w:val="32"/>
          <w:szCs w:val="32"/>
        </w:rPr>
        <w:t>社会化人才）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73734F" w:rsidRDefault="00000000">
      <w:pPr>
        <w:numPr>
          <w:ilvl w:val="255"/>
          <w:numId w:val="0"/>
        </w:num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二、测评时间安排</w:t>
      </w:r>
    </w:p>
    <w:p w:rsidR="0073734F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2025年12月10日-12月11日：收集全体测评教师信息，账号收集表格见附件1。</w:t>
      </w:r>
    </w:p>
    <w:p w:rsidR="0073734F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2025年12月12日-12月15日：全体教师登录测评系统完成测评。</w:t>
      </w:r>
    </w:p>
    <w:p w:rsidR="0073734F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2025年12月15日17:00时测评任务结束，停止登录答题。</w:t>
      </w:r>
    </w:p>
    <w:p w:rsidR="0073734F" w:rsidRDefault="00000000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三、测评方式</w:t>
      </w:r>
    </w:p>
    <w:p w:rsidR="0073734F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1.登录路径</w:t>
      </w:r>
    </w:p>
    <w:p w:rsidR="0073734F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通过手机/电脑进入tenant-answer.gzdyxinli.com</w:t>
      </w:r>
      <w:r>
        <w:rPr>
          <w:rFonts w:ascii="仿宋_GB2312" w:eastAsia="仿宋_GB2312" w:hAnsi="仿宋" w:hint="eastAsia"/>
          <w:sz w:val="32"/>
          <w:szCs w:val="32"/>
        </w:rPr>
        <w:t> </w:t>
      </w:r>
      <w:r>
        <w:rPr>
          <w:rFonts w:ascii="仿宋_GB2312" w:eastAsia="仿宋_GB2312" w:hAnsi="仿宋" w:hint="eastAsia"/>
          <w:sz w:val="32"/>
          <w:szCs w:val="32"/>
        </w:rPr>
        <w:t>测评系统答题。</w:t>
      </w:r>
    </w:p>
    <w:p w:rsidR="0073734F" w:rsidRDefault="00000000">
      <w:pPr>
        <w:numPr>
          <w:ilvl w:val="255"/>
          <w:numId w:val="0"/>
        </w:num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2.登录方式</w:t>
      </w:r>
    </w:p>
    <w:p w:rsidR="0073734F" w:rsidRDefault="00000000">
      <w:pPr>
        <w:numPr>
          <w:ilvl w:val="255"/>
          <w:numId w:val="0"/>
        </w:num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支持手机验证码或账号及密码登录（初始账号为教师上报手机号，初始密码为12345678a，登录后可修改）两种方式。</w:t>
      </w:r>
    </w:p>
    <w:p w:rsidR="0073734F" w:rsidRDefault="000000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3.作答要求：按系统提示如实填写个人信息，独立完成所有测评题目，答题时间约 15-20 分钟，提交后不可修改，请务必认真作答。</w:t>
      </w:r>
    </w:p>
    <w:p w:rsidR="0073734F" w:rsidRDefault="00000000">
      <w:pPr>
        <w:spacing w:line="560" w:lineRule="exact"/>
        <w:ind w:left="64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四、联系人备案与工作群加入</w:t>
      </w:r>
    </w:p>
    <w:p w:rsidR="0073734F" w:rsidRDefault="000000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1.各学校需指定1名专职负责人，负责统筹本单位教师测评组织、信息传达、问题对接等工作，各学校负责人将附件1账号收集后请统一发送至fenghuabiao@gzdyxinli.com。</w:t>
      </w:r>
    </w:p>
    <w:p w:rsidR="0073734F" w:rsidRDefault="000000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2.负责人请于2025年 12 月 10日17:00之前扫描下方二维码加入 “通州区中小学教师心理测评服务群”（二维码见附件 2），群内将发布测评相关通知、解答操作疑问、协调后续事宜。</w:t>
      </w:r>
    </w:p>
    <w:p w:rsidR="0073734F" w:rsidRDefault="00000000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五、注意事项</w:t>
      </w:r>
    </w:p>
    <w:p w:rsidR="0073734F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1.本次测评旨在了解教师真实心理状态，所有数据仅用于学校心理健康工作分析和个性化支持服务，严格遵循保密原则，不纳入任何考核评价。</w:t>
      </w:r>
    </w:p>
    <w:p w:rsidR="0073734F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2.请各位老师在规定时间内完成测评，确因特殊情况无法按时参与的，需</w:t>
      </w:r>
      <w:r>
        <w:rPr>
          <w:rFonts w:ascii="仿宋_GB2312" w:eastAsia="仿宋_GB2312" w:hint="eastAsia"/>
          <w:sz w:val="32"/>
          <w:szCs w:val="32"/>
          <w:lang w:bidi="ar"/>
        </w:rPr>
        <w:t>由所在单位统一向研修中心德育部部报备，以便协调安排补测。</w:t>
      </w:r>
    </w:p>
    <w:p w:rsidR="0073734F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3.请各位老师重视此次测评，客观真实填写信息，确保测评结果的科学性和有效性。</w:t>
      </w:r>
    </w:p>
    <w:p w:rsidR="0073734F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4.请各位老师填报个人信息时务必核对手机号码正确，以免影响测评。</w:t>
      </w:r>
    </w:p>
    <w:p w:rsidR="0073734F" w:rsidRDefault="00000000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六、后续服务</w:t>
      </w:r>
    </w:p>
    <w:p w:rsidR="0073734F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帮助教师科学调适情绪、滋养心理状态，研修中心将围绕情绪识别与表达、情绪调节实用技巧等核心主题开设系列线上情绪关怀课程。各单位可结合自身工作安排，自主组织教师参与线上培训或观看课程回放，适配多样化时间需求。</w:t>
      </w:r>
    </w:p>
    <w:p w:rsidR="0073734F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课程培训：具体教师课程培训安排见附件3，可扫描海报（附件4）二维码进入。</w:t>
      </w:r>
    </w:p>
    <w:p w:rsidR="0073734F" w:rsidRDefault="000000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课程回放网址：</w:t>
      </w:r>
      <w:r>
        <w:rPr>
          <w:rFonts w:ascii="仿宋_GB2312" w:eastAsia="仿宋_GB2312" w:hAnsi="仿宋" w:hint="eastAsia"/>
          <w:sz w:val="32"/>
          <w:szCs w:val="32"/>
        </w:rPr>
        <w:t>tenant-answer.gzdyxinli.com，</w:t>
      </w:r>
    </w:p>
    <w:p w:rsidR="0073734F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  <w:lang w:bidi="ar"/>
        </w:rPr>
      </w:pPr>
      <w:r>
        <w:rPr>
          <w:rFonts w:ascii="仿宋_GB2312" w:eastAsia="仿宋_GB2312" w:hint="eastAsia"/>
          <w:sz w:val="32"/>
          <w:szCs w:val="32"/>
          <w:lang w:bidi="ar"/>
        </w:rPr>
        <w:t>请各单位认真组织落实，按时完成测评工作。感谢各单位及各位教师的支持与配合！</w:t>
      </w:r>
    </w:p>
    <w:p w:rsidR="00C31957" w:rsidRPr="00C31957" w:rsidRDefault="00C31957">
      <w:pPr>
        <w:widowControl/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73734F" w:rsidRDefault="0073734F">
      <w:pPr>
        <w:spacing w:line="560" w:lineRule="exact"/>
        <w:ind w:firstLineChars="731" w:firstLine="2339"/>
        <w:rPr>
          <w:rFonts w:ascii="仿宋_GB2312" w:eastAsia="仿宋_GB2312"/>
          <w:sz w:val="32"/>
          <w:szCs w:val="32"/>
        </w:rPr>
      </w:pPr>
    </w:p>
    <w:p w:rsidR="0073734F" w:rsidRDefault="00000000">
      <w:pPr>
        <w:spacing w:line="560" w:lineRule="exact"/>
        <w:ind w:firstLineChars="931" w:firstLine="297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通州区教师研修中心德育部 </w:t>
      </w:r>
    </w:p>
    <w:p w:rsidR="0073734F" w:rsidRDefault="00000000">
      <w:pPr>
        <w:spacing w:line="560" w:lineRule="exact"/>
        <w:ind w:firstLineChars="1131" w:firstLine="361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2025年12月10日</w:t>
      </w:r>
    </w:p>
    <w:p w:rsidR="0073734F" w:rsidRDefault="00000000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( 联系人：孙淑娟</w:t>
      </w:r>
      <w:r>
        <w:rPr>
          <w:rFonts w:ascii="仿宋_GB2312" w:eastAsia="仿宋_GB2312" w:hAnsi="仿宋_GB2312"/>
          <w:sz w:val="32"/>
          <w:szCs w:val="32"/>
        </w:rPr>
        <w:t xml:space="preserve"> </w:t>
      </w:r>
      <w:r>
        <w:rPr>
          <w:rFonts w:ascii="仿宋_GB2312" w:eastAsia="仿宋_GB2312" w:hAnsi="仿宋_GB2312" w:hint="eastAsia"/>
          <w:sz w:val="32"/>
          <w:szCs w:val="32"/>
        </w:rPr>
        <w:t xml:space="preserve">     联系电话：18911099076)</w:t>
      </w:r>
    </w:p>
    <w:p w:rsidR="0073734F" w:rsidRDefault="0073734F">
      <w:pPr>
        <w:ind w:firstLineChars="200" w:firstLine="640"/>
        <w:rPr>
          <w:rFonts w:ascii="仿宋_GB2312" w:eastAsia="仿宋_GB2312" w:hAnsi="仿宋_GB2312"/>
          <w:sz w:val="32"/>
          <w:szCs w:val="32"/>
        </w:rPr>
        <w:sectPr w:rsidR="0073734F">
          <w:footerReference w:type="even" r:id="rId7"/>
          <w:footerReference w:type="default" r:id="rId8"/>
          <w:pgSz w:w="11906" w:h="16838"/>
          <w:pgMar w:top="2098" w:right="1474" w:bottom="1985" w:left="1588" w:header="851" w:footer="992" w:gutter="0"/>
          <w:pgNumType w:fmt="numberInDash" w:start="1"/>
          <w:cols w:space="425"/>
          <w:docGrid w:type="lines" w:linePitch="312"/>
        </w:sectPr>
      </w:pPr>
    </w:p>
    <w:tbl>
      <w:tblPr>
        <w:tblpPr w:leftFromText="180" w:rightFromText="180" w:vertAnchor="text" w:horzAnchor="page" w:tblpXSpec="center" w:tblpY="711"/>
        <w:tblOverlap w:val="never"/>
        <w:tblW w:w="10477" w:type="dxa"/>
        <w:jc w:val="center"/>
        <w:tblLook w:val="04A0" w:firstRow="1" w:lastRow="0" w:firstColumn="1" w:lastColumn="0" w:noHBand="0" w:noVBand="1"/>
      </w:tblPr>
      <w:tblGrid>
        <w:gridCol w:w="1720"/>
        <w:gridCol w:w="1288"/>
        <w:gridCol w:w="1720"/>
        <w:gridCol w:w="5749"/>
      </w:tblGrid>
      <w:tr w:rsidR="0073734F">
        <w:trPr>
          <w:trHeight w:val="1174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姓名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性别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手机号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组织名称（所在单位）</w:t>
            </w:r>
          </w:p>
        </w:tc>
      </w:tr>
      <w:tr w:rsidR="0073734F">
        <w:trPr>
          <w:trHeight w:val="569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3734F">
        <w:trPr>
          <w:trHeight w:val="569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3734F">
        <w:trPr>
          <w:trHeight w:val="569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3734F">
        <w:trPr>
          <w:trHeight w:val="569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3734F">
        <w:trPr>
          <w:trHeight w:val="569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3734F">
        <w:trPr>
          <w:trHeight w:val="569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3734F">
        <w:trPr>
          <w:trHeight w:val="569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3734F">
        <w:trPr>
          <w:trHeight w:val="569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3734F">
        <w:trPr>
          <w:trHeight w:val="569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3734F">
        <w:trPr>
          <w:trHeight w:val="596"/>
          <w:jc w:val="center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734F" w:rsidRDefault="0073734F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73734F" w:rsidRDefault="00000000">
      <w:pPr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 1</w:t>
      </w:r>
      <w:r>
        <w:rPr>
          <w:rFonts w:ascii="仿宋_GB2312" w:eastAsia="仿宋_GB2312" w:hAnsi="仿宋_GB2312"/>
          <w:sz w:val="28"/>
          <w:szCs w:val="28"/>
        </w:rPr>
        <w:t xml:space="preserve">     </w:t>
      </w:r>
      <w:r>
        <w:rPr>
          <w:rFonts w:ascii="仿宋_GB2312" w:eastAsia="仿宋_GB2312" w:hAnsi="仿宋_GB2312" w:hint="eastAsia"/>
          <w:sz w:val="28"/>
          <w:szCs w:val="28"/>
        </w:rPr>
        <w:t xml:space="preserve">            </w:t>
      </w:r>
      <w:r>
        <w:rPr>
          <w:rFonts w:ascii="仿宋_GB2312" w:eastAsia="仿宋_GB2312" w:hAnsi="仿宋_GB2312" w:hint="eastAsia"/>
          <w:sz w:val="32"/>
          <w:szCs w:val="32"/>
        </w:rPr>
        <w:t xml:space="preserve">  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《账号导入模板》</w:t>
      </w:r>
    </w:p>
    <w:p w:rsidR="0073734F" w:rsidRDefault="0073734F">
      <w:pPr>
        <w:tabs>
          <w:tab w:val="left" w:pos="1189"/>
        </w:tabs>
        <w:jc w:val="left"/>
        <w:rPr>
          <w:b/>
          <w:bCs/>
        </w:rPr>
      </w:pPr>
    </w:p>
    <w:p w:rsidR="0073734F" w:rsidRDefault="00000000">
      <w:pPr>
        <w:tabs>
          <w:tab w:val="left" w:pos="1189"/>
        </w:tabs>
        <w:jc w:val="left"/>
      </w:pPr>
      <w:r>
        <w:rPr>
          <w:rFonts w:hint="eastAsia"/>
          <w:b/>
          <w:bCs/>
        </w:rPr>
        <w:t>说明</w:t>
      </w:r>
      <w:r>
        <w:rPr>
          <w:rFonts w:hint="eastAsia"/>
        </w:rPr>
        <w:t>：请各学校统一用excel形式提交。</w:t>
      </w:r>
    </w:p>
    <w:p w:rsidR="0073734F" w:rsidRDefault="0073734F">
      <w:pPr>
        <w:tabs>
          <w:tab w:val="left" w:pos="1189"/>
        </w:tabs>
        <w:jc w:val="left"/>
      </w:pPr>
    </w:p>
    <w:p w:rsidR="00A67DB2" w:rsidRDefault="00A67DB2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</w:p>
    <w:p w:rsidR="0073734F" w:rsidRDefault="00000000">
      <w:pPr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 xml:space="preserve">附件2 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通州区中小学教师心理测评服务群（二维码）</w:t>
      </w:r>
    </w:p>
    <w:p w:rsidR="0073734F" w:rsidRDefault="0073734F">
      <w:pPr>
        <w:tabs>
          <w:tab w:val="left" w:pos="1189"/>
        </w:tabs>
        <w:jc w:val="left"/>
      </w:pPr>
    </w:p>
    <w:p w:rsidR="0073734F" w:rsidRDefault="0073734F">
      <w:pPr>
        <w:tabs>
          <w:tab w:val="left" w:pos="1189"/>
        </w:tabs>
        <w:jc w:val="left"/>
      </w:pPr>
    </w:p>
    <w:p w:rsidR="0073734F" w:rsidRDefault="00000000">
      <w:pPr>
        <w:tabs>
          <w:tab w:val="left" w:pos="1189"/>
        </w:tabs>
        <w:jc w:val="center"/>
      </w:pPr>
      <w:r>
        <w:rPr>
          <w:noProof/>
        </w:rPr>
        <w:drawing>
          <wp:inline distT="0" distB="0" distL="114300" distR="114300">
            <wp:extent cx="1798320" cy="2136140"/>
            <wp:effectExtent l="0" t="0" r="0" b="12700"/>
            <wp:docPr id="2" name="图片 2" descr="1765275050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6527505062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34F" w:rsidRDefault="0073734F">
      <w:pPr>
        <w:tabs>
          <w:tab w:val="left" w:pos="1189"/>
        </w:tabs>
        <w:jc w:val="center"/>
      </w:pPr>
    </w:p>
    <w:p w:rsidR="0073734F" w:rsidRDefault="00000000">
      <w:pPr>
        <w:jc w:val="center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（请扫码加入，群昵称修改为所在学校+姓名）</w:t>
      </w:r>
    </w:p>
    <w:p w:rsidR="00A67DB2" w:rsidRDefault="00A67DB2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</w:p>
    <w:p w:rsidR="0073734F" w:rsidRDefault="00000000">
      <w:pPr>
        <w:spacing w:line="360" w:lineRule="auto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 xml:space="preserve">附件3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通州中小学教师心理健康培训课程介绍</w:t>
      </w:r>
    </w:p>
    <w:p w:rsidR="0073734F" w:rsidRDefault="00000000">
      <w:pPr>
        <w:spacing w:line="360" w:lineRule="auto"/>
        <w:ind w:firstLineChars="1200" w:firstLine="3373"/>
        <w:rPr>
          <w:rFonts w:ascii="微软雅黑" w:eastAsia="微软雅黑" w:hAnsi="微软雅黑" w:cs="微软雅黑"/>
          <w:b/>
          <w:bCs/>
          <w:sz w:val="28"/>
          <w:szCs w:val="36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教师情绪:与内在力量和谐共处</w:t>
      </w:r>
    </w:p>
    <w:tbl>
      <w:tblPr>
        <w:tblpPr w:leftFromText="180" w:rightFromText="180" w:vertAnchor="text" w:horzAnchor="page" w:tblpX="1033" w:tblpY="63"/>
        <w:tblOverlap w:val="never"/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4"/>
        <w:gridCol w:w="6445"/>
      </w:tblGrid>
      <w:tr w:rsidR="0073734F">
        <w:trPr>
          <w:trHeight w:val="23"/>
        </w:trPr>
        <w:tc>
          <w:tcPr>
            <w:tcW w:w="9119" w:type="dxa"/>
            <w:gridSpan w:val="2"/>
            <w:noWrap/>
            <w:vAlign w:val="center"/>
          </w:tcPr>
          <w:p w:rsidR="0073734F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培训目的</w:t>
            </w:r>
          </w:p>
        </w:tc>
      </w:tr>
      <w:tr w:rsidR="0073734F">
        <w:trPr>
          <w:trHeight w:val="656"/>
        </w:trPr>
        <w:tc>
          <w:tcPr>
            <w:tcW w:w="9119" w:type="dxa"/>
            <w:gridSpan w:val="2"/>
            <w:noWrap/>
            <w:vAlign w:val="center"/>
          </w:tcPr>
          <w:p w:rsidR="0073734F" w:rsidRDefault="00000000">
            <w:pPr>
              <w:spacing w:line="360" w:lineRule="auto"/>
              <w:ind w:firstLineChars="200" w:firstLine="480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教育，是一朵云推动另一朵云，一棵树摇动另一棵树，一个灵魂唤醒另一个灵魂。情绪稳定、情商良好、在教学中做孩子心理健康的“免疫墙”，已成为新时代对教育者的基本要求。</w:t>
            </w:r>
          </w:p>
          <w:p w:rsidR="0073734F" w:rsidRDefault="00000000">
            <w:pPr>
              <w:spacing w:line="360" w:lineRule="auto"/>
              <w:ind w:firstLineChars="200" w:firstLine="480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本次培训面向中小学教师，结合真实案例，从情绪的发生发展、识别方法及对个体的影响着眼，聚焦教师工作与生活中的常见情绪困扰，深入剖析成因，细致讲解应对之道。</w:t>
            </w:r>
          </w:p>
          <w:p w:rsidR="0073734F" w:rsidRDefault="00000000">
            <w:pPr>
              <w:widowControl/>
              <w:ind w:firstLineChars="200" w:firstLine="480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通过本次培训，教师能提升在繁重工作压力下的情绪管理能力，更清晰地认识自我，增强个人幸福感，进而优化教育教学质量，为学生成长筑牢更坚实的基石。</w:t>
            </w:r>
          </w:p>
        </w:tc>
      </w:tr>
      <w:tr w:rsidR="0073734F">
        <w:trPr>
          <w:trHeight w:val="23"/>
        </w:trPr>
        <w:tc>
          <w:tcPr>
            <w:tcW w:w="9119" w:type="dxa"/>
            <w:gridSpan w:val="2"/>
            <w:noWrap/>
            <w:vAlign w:val="center"/>
          </w:tcPr>
          <w:p w:rsidR="0073734F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培训讲师</w:t>
            </w:r>
          </w:p>
        </w:tc>
      </w:tr>
      <w:tr w:rsidR="0073734F">
        <w:trPr>
          <w:trHeight w:val="596"/>
        </w:trPr>
        <w:tc>
          <w:tcPr>
            <w:tcW w:w="9119" w:type="dxa"/>
            <w:gridSpan w:val="2"/>
            <w:noWrap/>
            <w:vAlign w:val="center"/>
          </w:tcPr>
          <w:p w:rsidR="0073734F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张澜，北京师范大学文理学院心理系教授、学生发展与教育方向博士生导师，具备医学和心理学双背景专业教育经历、二十余年心理咨询和教学经验</w:t>
            </w:r>
          </w:p>
        </w:tc>
      </w:tr>
      <w:tr w:rsidR="0073734F">
        <w:trPr>
          <w:trHeight w:val="23"/>
        </w:trPr>
        <w:tc>
          <w:tcPr>
            <w:tcW w:w="9119" w:type="dxa"/>
            <w:gridSpan w:val="2"/>
            <w:noWrap/>
            <w:vAlign w:val="center"/>
          </w:tcPr>
          <w:p w:rsidR="0073734F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培训内容安排</w:t>
            </w:r>
          </w:p>
        </w:tc>
      </w:tr>
      <w:tr w:rsidR="0073734F">
        <w:trPr>
          <w:trHeight w:val="23"/>
        </w:trPr>
        <w:tc>
          <w:tcPr>
            <w:tcW w:w="9119" w:type="dxa"/>
            <w:gridSpan w:val="2"/>
            <w:noWrap/>
            <w:vAlign w:val="center"/>
          </w:tcPr>
          <w:p w:rsidR="0073734F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本次培训共18节课，将于12月12日、15日、16日（本周五、下周一、下周二）每天9:30:——11：30、13:30——17:30固定时间培训</w:t>
            </w:r>
          </w:p>
        </w:tc>
      </w:tr>
      <w:tr w:rsidR="0073734F">
        <w:trPr>
          <w:trHeight w:val="23"/>
        </w:trPr>
        <w:tc>
          <w:tcPr>
            <w:tcW w:w="2674" w:type="dxa"/>
            <w:vMerge w:val="restart"/>
            <w:vAlign w:val="center"/>
          </w:tcPr>
          <w:p w:rsidR="0073734F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12月12日上午</w:t>
            </w:r>
          </w:p>
          <w:p w:rsidR="0073734F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9:30——11:30</w:t>
            </w:r>
          </w:p>
        </w:tc>
        <w:tc>
          <w:tcPr>
            <w:tcW w:w="6445" w:type="dxa"/>
            <w:vAlign w:val="center"/>
          </w:tcPr>
          <w:p w:rsidR="0073734F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第一讲：教师压力知多少</w:t>
            </w:r>
          </w:p>
        </w:tc>
      </w:tr>
      <w:tr w:rsidR="0073734F">
        <w:trPr>
          <w:trHeight w:val="23"/>
        </w:trPr>
        <w:tc>
          <w:tcPr>
            <w:tcW w:w="2674" w:type="dxa"/>
            <w:vMerge/>
            <w:vAlign w:val="center"/>
          </w:tcPr>
          <w:p w:rsidR="0073734F" w:rsidRDefault="0073734F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</w:p>
        </w:tc>
        <w:tc>
          <w:tcPr>
            <w:tcW w:w="6445" w:type="dxa"/>
            <w:vAlign w:val="center"/>
          </w:tcPr>
          <w:p w:rsidR="0073734F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第二讲：情绪概述</w:t>
            </w:r>
          </w:p>
        </w:tc>
      </w:tr>
      <w:tr w:rsidR="0073734F">
        <w:trPr>
          <w:trHeight w:val="23"/>
        </w:trPr>
        <w:tc>
          <w:tcPr>
            <w:tcW w:w="2674" w:type="dxa"/>
            <w:vMerge w:val="restart"/>
            <w:vAlign w:val="center"/>
          </w:tcPr>
          <w:p w:rsidR="0073734F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12月12日下午</w:t>
            </w:r>
          </w:p>
          <w:p w:rsidR="0073734F" w:rsidRDefault="00000000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13:30——17:30</w:t>
            </w:r>
          </w:p>
        </w:tc>
        <w:tc>
          <w:tcPr>
            <w:tcW w:w="6445" w:type="dxa"/>
            <w:vAlign w:val="center"/>
          </w:tcPr>
          <w:p w:rsidR="0073734F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第三讲：情绪从哪来？</w:t>
            </w:r>
          </w:p>
        </w:tc>
      </w:tr>
      <w:tr w:rsidR="0073734F">
        <w:trPr>
          <w:trHeight w:val="23"/>
        </w:trPr>
        <w:tc>
          <w:tcPr>
            <w:tcW w:w="2674" w:type="dxa"/>
            <w:vMerge/>
            <w:vAlign w:val="center"/>
          </w:tcPr>
          <w:p w:rsidR="0073734F" w:rsidRDefault="0073734F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</w:p>
        </w:tc>
        <w:tc>
          <w:tcPr>
            <w:tcW w:w="6445" w:type="dxa"/>
            <w:vAlign w:val="center"/>
          </w:tcPr>
          <w:p w:rsidR="0073734F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第四讲：情绪的积极意义</w:t>
            </w:r>
          </w:p>
        </w:tc>
      </w:tr>
      <w:tr w:rsidR="0073734F">
        <w:trPr>
          <w:trHeight w:val="23"/>
        </w:trPr>
        <w:tc>
          <w:tcPr>
            <w:tcW w:w="2674" w:type="dxa"/>
            <w:vMerge/>
            <w:vAlign w:val="center"/>
          </w:tcPr>
          <w:p w:rsidR="0073734F" w:rsidRDefault="0073734F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</w:p>
        </w:tc>
        <w:tc>
          <w:tcPr>
            <w:tcW w:w="6445" w:type="dxa"/>
            <w:vAlign w:val="center"/>
          </w:tcPr>
          <w:p w:rsidR="0073734F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第五讲：情绪的消极影响</w:t>
            </w:r>
          </w:p>
        </w:tc>
      </w:tr>
      <w:tr w:rsidR="0073734F">
        <w:trPr>
          <w:trHeight w:val="23"/>
        </w:trPr>
        <w:tc>
          <w:tcPr>
            <w:tcW w:w="2674" w:type="dxa"/>
            <w:vMerge/>
            <w:vAlign w:val="center"/>
          </w:tcPr>
          <w:p w:rsidR="0073734F" w:rsidRDefault="0073734F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</w:p>
        </w:tc>
        <w:tc>
          <w:tcPr>
            <w:tcW w:w="6445" w:type="dxa"/>
            <w:vAlign w:val="center"/>
          </w:tcPr>
          <w:p w:rsidR="0073734F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第六讲：理解情绪的运行轨迹：情绪的三角模型</w:t>
            </w:r>
          </w:p>
        </w:tc>
      </w:tr>
      <w:tr w:rsidR="0073734F">
        <w:trPr>
          <w:trHeight w:val="23"/>
        </w:trPr>
        <w:tc>
          <w:tcPr>
            <w:tcW w:w="2674" w:type="dxa"/>
            <w:vMerge w:val="restart"/>
            <w:vAlign w:val="center"/>
          </w:tcPr>
          <w:p w:rsidR="0073734F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12月15日上午</w:t>
            </w:r>
          </w:p>
          <w:p w:rsidR="0073734F" w:rsidRDefault="00000000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9:30——11:30</w:t>
            </w:r>
          </w:p>
        </w:tc>
        <w:tc>
          <w:tcPr>
            <w:tcW w:w="6445" w:type="dxa"/>
            <w:vAlign w:val="center"/>
          </w:tcPr>
          <w:p w:rsidR="0073734F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第七讲：识别情绪：如何与情绪保持接触？</w:t>
            </w:r>
          </w:p>
        </w:tc>
      </w:tr>
      <w:tr w:rsidR="0073734F">
        <w:trPr>
          <w:trHeight w:val="23"/>
        </w:trPr>
        <w:tc>
          <w:tcPr>
            <w:tcW w:w="2674" w:type="dxa"/>
            <w:vMerge/>
            <w:vAlign w:val="center"/>
          </w:tcPr>
          <w:p w:rsidR="0073734F" w:rsidRDefault="0073734F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</w:p>
        </w:tc>
        <w:tc>
          <w:tcPr>
            <w:tcW w:w="6445" w:type="dxa"/>
            <w:vAlign w:val="center"/>
          </w:tcPr>
          <w:p w:rsidR="0073734F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第八讲：情绪的分类</w:t>
            </w:r>
          </w:p>
        </w:tc>
      </w:tr>
      <w:tr w:rsidR="0073734F">
        <w:trPr>
          <w:trHeight w:val="23"/>
        </w:trPr>
        <w:tc>
          <w:tcPr>
            <w:tcW w:w="2674" w:type="dxa"/>
            <w:vMerge w:val="restart"/>
            <w:vAlign w:val="center"/>
          </w:tcPr>
          <w:p w:rsidR="0073734F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12月15日下午</w:t>
            </w:r>
          </w:p>
          <w:p w:rsidR="0073734F" w:rsidRDefault="00000000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13:30——17:30</w:t>
            </w:r>
          </w:p>
        </w:tc>
        <w:tc>
          <w:tcPr>
            <w:tcW w:w="6445" w:type="dxa"/>
            <w:vAlign w:val="center"/>
          </w:tcPr>
          <w:p w:rsidR="0073734F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第九讲：羡慕：羡慕的背后是什么？</w:t>
            </w:r>
          </w:p>
        </w:tc>
      </w:tr>
      <w:tr w:rsidR="0073734F">
        <w:trPr>
          <w:trHeight w:val="23"/>
        </w:trPr>
        <w:tc>
          <w:tcPr>
            <w:tcW w:w="2674" w:type="dxa"/>
            <w:vMerge/>
            <w:vAlign w:val="center"/>
          </w:tcPr>
          <w:p w:rsidR="0073734F" w:rsidRDefault="0073734F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</w:p>
        </w:tc>
        <w:tc>
          <w:tcPr>
            <w:tcW w:w="6445" w:type="dxa"/>
            <w:vAlign w:val="center"/>
          </w:tcPr>
          <w:p w:rsidR="0073734F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第十讲：喜悦、快乐与幸福：如何走向幸福？</w:t>
            </w:r>
          </w:p>
        </w:tc>
      </w:tr>
      <w:tr w:rsidR="0073734F">
        <w:trPr>
          <w:trHeight w:val="23"/>
        </w:trPr>
        <w:tc>
          <w:tcPr>
            <w:tcW w:w="2674" w:type="dxa"/>
            <w:vMerge/>
            <w:vAlign w:val="center"/>
          </w:tcPr>
          <w:p w:rsidR="0073734F" w:rsidRDefault="0073734F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</w:p>
        </w:tc>
        <w:tc>
          <w:tcPr>
            <w:tcW w:w="6445" w:type="dxa"/>
            <w:vAlign w:val="center"/>
          </w:tcPr>
          <w:p w:rsidR="0073734F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第十一讲：悲伤：如何与悲伤共处？</w:t>
            </w:r>
          </w:p>
        </w:tc>
      </w:tr>
      <w:tr w:rsidR="0073734F">
        <w:trPr>
          <w:trHeight w:val="23"/>
        </w:trPr>
        <w:tc>
          <w:tcPr>
            <w:tcW w:w="2674" w:type="dxa"/>
            <w:vMerge/>
            <w:vAlign w:val="center"/>
          </w:tcPr>
          <w:p w:rsidR="0073734F" w:rsidRDefault="0073734F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</w:p>
        </w:tc>
        <w:tc>
          <w:tcPr>
            <w:tcW w:w="6445" w:type="dxa"/>
            <w:vAlign w:val="center"/>
          </w:tcPr>
          <w:p w:rsidR="0073734F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第十二讲：羞耻：一种深藏不露的情绪</w:t>
            </w:r>
          </w:p>
        </w:tc>
      </w:tr>
      <w:tr w:rsidR="0073734F">
        <w:trPr>
          <w:trHeight w:val="23"/>
        </w:trPr>
        <w:tc>
          <w:tcPr>
            <w:tcW w:w="2674" w:type="dxa"/>
            <w:vMerge w:val="restart"/>
            <w:vAlign w:val="center"/>
          </w:tcPr>
          <w:p w:rsidR="0073734F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12月16日上午</w:t>
            </w:r>
          </w:p>
          <w:p w:rsidR="0073734F" w:rsidRDefault="00000000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9:30——11:30</w:t>
            </w:r>
          </w:p>
        </w:tc>
        <w:tc>
          <w:tcPr>
            <w:tcW w:w="6445" w:type="dxa"/>
            <w:vAlign w:val="center"/>
          </w:tcPr>
          <w:p w:rsidR="0073734F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第十三讲：嫉妒：你的嫉妒刚好吗？</w:t>
            </w:r>
          </w:p>
        </w:tc>
      </w:tr>
      <w:tr w:rsidR="0073734F">
        <w:trPr>
          <w:trHeight w:val="23"/>
        </w:trPr>
        <w:tc>
          <w:tcPr>
            <w:tcW w:w="2674" w:type="dxa"/>
            <w:vMerge/>
            <w:vAlign w:val="center"/>
          </w:tcPr>
          <w:p w:rsidR="0073734F" w:rsidRDefault="0073734F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</w:p>
        </w:tc>
        <w:tc>
          <w:tcPr>
            <w:tcW w:w="6445" w:type="dxa"/>
            <w:vAlign w:val="center"/>
          </w:tcPr>
          <w:p w:rsidR="0073734F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第十四讲：恐惧：如何与恐惧共存？</w:t>
            </w:r>
          </w:p>
        </w:tc>
      </w:tr>
      <w:tr w:rsidR="0073734F">
        <w:trPr>
          <w:trHeight w:val="23"/>
        </w:trPr>
        <w:tc>
          <w:tcPr>
            <w:tcW w:w="2674" w:type="dxa"/>
            <w:vMerge w:val="restart"/>
            <w:vAlign w:val="center"/>
          </w:tcPr>
          <w:p w:rsidR="0073734F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12月16日下午</w:t>
            </w:r>
          </w:p>
          <w:p w:rsidR="0073734F" w:rsidRDefault="00000000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13:30——17:30</w:t>
            </w:r>
          </w:p>
        </w:tc>
        <w:tc>
          <w:tcPr>
            <w:tcW w:w="6445" w:type="dxa"/>
            <w:vAlign w:val="center"/>
          </w:tcPr>
          <w:p w:rsidR="0073734F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第十五讲：愤怒：一种常被误解的情绪</w:t>
            </w:r>
          </w:p>
        </w:tc>
      </w:tr>
      <w:tr w:rsidR="0073734F">
        <w:trPr>
          <w:trHeight w:val="23"/>
        </w:trPr>
        <w:tc>
          <w:tcPr>
            <w:tcW w:w="2674" w:type="dxa"/>
            <w:vMerge/>
            <w:vAlign w:val="center"/>
          </w:tcPr>
          <w:p w:rsidR="0073734F" w:rsidRDefault="0073734F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</w:p>
        </w:tc>
        <w:tc>
          <w:tcPr>
            <w:tcW w:w="6445" w:type="dxa"/>
            <w:vAlign w:val="center"/>
          </w:tcPr>
          <w:p w:rsidR="0073734F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第十六讲：我们与他人：作为社会性动物</w:t>
            </w:r>
          </w:p>
        </w:tc>
      </w:tr>
      <w:tr w:rsidR="0073734F">
        <w:trPr>
          <w:trHeight w:val="23"/>
        </w:trPr>
        <w:tc>
          <w:tcPr>
            <w:tcW w:w="2674" w:type="dxa"/>
            <w:vMerge/>
            <w:vAlign w:val="center"/>
          </w:tcPr>
          <w:p w:rsidR="0073734F" w:rsidRDefault="0073734F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</w:p>
        </w:tc>
        <w:tc>
          <w:tcPr>
            <w:tcW w:w="6445" w:type="dxa"/>
            <w:vAlign w:val="center"/>
          </w:tcPr>
          <w:p w:rsidR="0073734F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第十七讲：缘何共情——基于学校情境</w:t>
            </w:r>
          </w:p>
        </w:tc>
      </w:tr>
      <w:tr w:rsidR="0073734F">
        <w:trPr>
          <w:trHeight w:val="23"/>
        </w:trPr>
        <w:tc>
          <w:tcPr>
            <w:tcW w:w="2674" w:type="dxa"/>
            <w:vMerge/>
            <w:vAlign w:val="center"/>
          </w:tcPr>
          <w:p w:rsidR="0073734F" w:rsidRDefault="0073734F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</w:p>
        </w:tc>
        <w:tc>
          <w:tcPr>
            <w:tcW w:w="6445" w:type="dxa"/>
            <w:vAlign w:val="center"/>
          </w:tcPr>
          <w:p w:rsidR="0073734F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第十八讲：共情沟通：如何与他人同步？</w:t>
            </w:r>
          </w:p>
        </w:tc>
      </w:tr>
    </w:tbl>
    <w:p w:rsidR="0073734F" w:rsidRDefault="0073734F">
      <w:pPr>
        <w:rPr>
          <w:rFonts w:ascii="仿宋_GB2312" w:eastAsia="仿宋_GB2312" w:hAnsi="仿宋"/>
          <w:sz w:val="28"/>
          <w:szCs w:val="28"/>
        </w:rPr>
      </w:pPr>
    </w:p>
    <w:p w:rsidR="0073734F" w:rsidRDefault="0073734F">
      <w:pPr>
        <w:rPr>
          <w:rFonts w:ascii="仿宋_GB2312" w:eastAsia="仿宋_GB2312" w:hAnsi="仿宋"/>
          <w:sz w:val="28"/>
          <w:szCs w:val="28"/>
        </w:rPr>
      </w:pPr>
    </w:p>
    <w:p w:rsidR="0073734F" w:rsidRDefault="0073734F">
      <w:pPr>
        <w:jc w:val="left"/>
        <w:rPr>
          <w:rFonts w:ascii="仿宋_GB2312" w:eastAsia="仿宋_GB2312" w:hAnsi="仿宋"/>
          <w:sz w:val="28"/>
          <w:szCs w:val="28"/>
        </w:rPr>
      </w:pPr>
    </w:p>
    <w:p w:rsidR="0073734F" w:rsidRDefault="0073734F">
      <w:pPr>
        <w:rPr>
          <w:rFonts w:ascii="仿宋_GB2312" w:eastAsia="仿宋_GB2312" w:hAnsi="仿宋_GB2312"/>
          <w:sz w:val="28"/>
          <w:szCs w:val="28"/>
        </w:rPr>
      </w:pPr>
    </w:p>
    <w:p w:rsidR="0073734F" w:rsidRDefault="0073734F">
      <w:pPr>
        <w:jc w:val="center"/>
        <w:rPr>
          <w:rFonts w:ascii="仿宋_GB2312" w:eastAsia="仿宋_GB2312" w:hAnsi="仿宋"/>
          <w:sz w:val="32"/>
          <w:szCs w:val="32"/>
        </w:rPr>
      </w:pPr>
    </w:p>
    <w:p w:rsidR="0073734F" w:rsidRDefault="00000000">
      <w:pPr>
        <w:spacing w:line="360" w:lineRule="auto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 xml:space="preserve">附件4 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教师情绪课课程海报 </w:t>
      </w:r>
    </w:p>
    <w:p w:rsidR="0073734F" w:rsidRDefault="00000000">
      <w:pPr>
        <w:spacing w:line="360" w:lineRule="auto"/>
        <w:jc w:val="center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noProof/>
          <w:sz w:val="32"/>
          <w:szCs w:val="32"/>
        </w:rPr>
        <w:drawing>
          <wp:inline distT="0" distB="0" distL="114300" distR="114300">
            <wp:extent cx="3260090" cy="5798820"/>
            <wp:effectExtent l="0" t="0" r="1270" b="7620"/>
            <wp:docPr id="3" name="图片 3" descr="41b1ac9ec03fad1470af471af94c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1b1ac9ec03fad1470af471af94ce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60090" cy="579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34F" w:rsidRDefault="0073734F">
      <w:pPr>
        <w:jc w:val="left"/>
        <w:rPr>
          <w:rFonts w:ascii="仿宋_GB2312" w:eastAsia="仿宋_GB2312" w:hAnsi="仿宋"/>
          <w:sz w:val="28"/>
          <w:szCs w:val="28"/>
        </w:rPr>
      </w:pPr>
    </w:p>
    <w:sectPr w:rsidR="0073734F">
      <w:pgSz w:w="11906" w:h="16838"/>
      <w:pgMar w:top="720" w:right="720" w:bottom="720" w:left="72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3E5E" w:rsidRDefault="00223E5E">
      <w:r>
        <w:separator/>
      </w:r>
    </w:p>
  </w:endnote>
  <w:endnote w:type="continuationSeparator" w:id="0">
    <w:p w:rsidR="00223E5E" w:rsidRDefault="0022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7DF13892-36EE-FF4C-B4BA-4C35A1BF1721}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2" w:subsetted="1" w:fontKey="{C83B27ED-5B29-AA43-B325-7D047384490C}"/>
    <w:embedBold r:id="rId3" w:subsetted="1" w:fontKey="{7A4DA270-6D2F-6440-8A6F-FF16DBD85916}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  <w:embedRegular r:id="rId4" w:subsetted="1" w:fontKey="{E16CBC45-600F-9346-AC33-DAB1487A3656}"/>
    <w:embedBold r:id="rId5" w:subsetted="1" w:fontKey="{57E8C4EC-F048-E14D-815C-A6E2D961470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CBE133B6-6DC7-4C48-ADDC-353E2C6F7B92}"/>
    <w:embedBold r:id="rId7" w:subsetted="1" w:fontKey="{104E8EAF-9B8F-324F-88A3-A8D4393569AF}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  <w:embedRegular r:id="rId8" w:subsetted="1" w:fontKey="{C70FDCEA-5664-9841-8214-9C10CFB126F4}"/>
    <w:embedBold r:id="rId9" w:subsetted="1" w:fontKey="{3765DAC4-4218-7847-A3AE-4AEACB8EC13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0" w:subsetted="1" w:fontKey="{B723E5B6-06E9-0E4D-8FA9-6A45BA948506}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1" w:subsetted="1" w:fontKey="{E70E92E0-2B11-534F-B24D-135498657C04}"/>
    <w:embedBold r:id="rId12" w:subsetted="1" w:fontKey="{91658DD4-95E8-5E4B-9262-2EEF49698623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34F" w:rsidRDefault="00000000">
    <w:pPr>
      <w:pStyle w:val="a7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5805"/>
                          </w:sdtPr>
                          <w:sdtEndP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</w:sdtEndPr>
                          <w:sdtContent>
                            <w:p w:rsidR="0073734F" w:rsidRDefault="00000000">
                              <w:pPr>
                                <w:pStyle w:val="a7"/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t xml:space="preserve"> 6 -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3734F" w:rsidRDefault="0073734F">
                          <w:pP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5805"/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46989A53">
                        <w:pPr>
                          <w:pStyle w:val="4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 xml:space="preserve"> 6 -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4B1CB1CD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3734F" w:rsidRDefault="0073734F">
    <w:pPr>
      <w:pStyle w:val="a7"/>
      <w:jc w:val="right"/>
      <w:rPr>
        <w:rFonts w:ascii="宋体" w:eastAsia="宋体" w:hAnsi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34F" w:rsidRDefault="00000000">
    <w:pPr>
      <w:pStyle w:val="a7"/>
      <w:jc w:val="right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2091"/>
                          </w:sdtPr>
                          <w:sdtEndP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</w:sdtEndPr>
                          <w:sdtContent>
                            <w:p w:rsidR="0073734F" w:rsidRDefault="00000000">
                              <w:pPr>
                                <w:pStyle w:val="a7"/>
                                <w:jc w:val="right"/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t xml:space="preserve"> 5 -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3734F" w:rsidRDefault="0073734F">
                          <w:pP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2091"/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6F22D3DC">
                        <w:pPr>
                          <w:pStyle w:val="4"/>
                          <w:jc w:val="right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 xml:space="preserve"> 5 -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5881FD38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3734F" w:rsidRDefault="007373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3E5E" w:rsidRDefault="00223E5E">
      <w:r>
        <w:separator/>
      </w:r>
    </w:p>
  </w:footnote>
  <w:footnote w:type="continuationSeparator" w:id="0">
    <w:p w:rsidR="00223E5E" w:rsidRDefault="00223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75"/>
    <w:rsid w:val="00004328"/>
    <w:rsid w:val="00004D0F"/>
    <w:rsid w:val="00006752"/>
    <w:rsid w:val="0001176D"/>
    <w:rsid w:val="000238B5"/>
    <w:rsid w:val="00034A59"/>
    <w:rsid w:val="000367A4"/>
    <w:rsid w:val="00042439"/>
    <w:rsid w:val="00057BAD"/>
    <w:rsid w:val="00091EE0"/>
    <w:rsid w:val="000B0E79"/>
    <w:rsid w:val="000C21EE"/>
    <w:rsid w:val="000D5EF8"/>
    <w:rsid w:val="001018F6"/>
    <w:rsid w:val="00110E59"/>
    <w:rsid w:val="0011173B"/>
    <w:rsid w:val="00122475"/>
    <w:rsid w:val="00132ECA"/>
    <w:rsid w:val="00134198"/>
    <w:rsid w:val="001360C1"/>
    <w:rsid w:val="00160533"/>
    <w:rsid w:val="0018484E"/>
    <w:rsid w:val="00187090"/>
    <w:rsid w:val="001C05FA"/>
    <w:rsid w:val="001C668E"/>
    <w:rsid w:val="001D19E3"/>
    <w:rsid w:val="0021585A"/>
    <w:rsid w:val="00223E5E"/>
    <w:rsid w:val="002410DB"/>
    <w:rsid w:val="00243558"/>
    <w:rsid w:val="00261C85"/>
    <w:rsid w:val="0026441D"/>
    <w:rsid w:val="00275F26"/>
    <w:rsid w:val="00282066"/>
    <w:rsid w:val="0029141B"/>
    <w:rsid w:val="002A40C2"/>
    <w:rsid w:val="002A41C0"/>
    <w:rsid w:val="002A48B9"/>
    <w:rsid w:val="002C32EF"/>
    <w:rsid w:val="002C71FD"/>
    <w:rsid w:val="002E05CC"/>
    <w:rsid w:val="002E3304"/>
    <w:rsid w:val="00313280"/>
    <w:rsid w:val="00320A65"/>
    <w:rsid w:val="0037594E"/>
    <w:rsid w:val="003A6DE6"/>
    <w:rsid w:val="003B0B69"/>
    <w:rsid w:val="003B10B2"/>
    <w:rsid w:val="00413855"/>
    <w:rsid w:val="004151A1"/>
    <w:rsid w:val="0042346B"/>
    <w:rsid w:val="00480285"/>
    <w:rsid w:val="004A784B"/>
    <w:rsid w:val="004B4BAD"/>
    <w:rsid w:val="004D23C9"/>
    <w:rsid w:val="004D2D1C"/>
    <w:rsid w:val="004E2EA9"/>
    <w:rsid w:val="005262ED"/>
    <w:rsid w:val="00527E4A"/>
    <w:rsid w:val="0055205A"/>
    <w:rsid w:val="00570FC6"/>
    <w:rsid w:val="00580823"/>
    <w:rsid w:val="00586BB0"/>
    <w:rsid w:val="005902D9"/>
    <w:rsid w:val="005A7202"/>
    <w:rsid w:val="005B32E7"/>
    <w:rsid w:val="005B6BB1"/>
    <w:rsid w:val="005B7C8B"/>
    <w:rsid w:val="005D4E2D"/>
    <w:rsid w:val="005D746D"/>
    <w:rsid w:val="005E2CB8"/>
    <w:rsid w:val="0060167F"/>
    <w:rsid w:val="006230C4"/>
    <w:rsid w:val="0063094E"/>
    <w:rsid w:val="0064278D"/>
    <w:rsid w:val="00643DA2"/>
    <w:rsid w:val="006667E2"/>
    <w:rsid w:val="0067774C"/>
    <w:rsid w:val="00682B90"/>
    <w:rsid w:val="00685825"/>
    <w:rsid w:val="006866B6"/>
    <w:rsid w:val="006911B0"/>
    <w:rsid w:val="00692EBD"/>
    <w:rsid w:val="006A2120"/>
    <w:rsid w:val="006A3A8C"/>
    <w:rsid w:val="006B0A01"/>
    <w:rsid w:val="006D1982"/>
    <w:rsid w:val="006E3DB1"/>
    <w:rsid w:val="006E68F3"/>
    <w:rsid w:val="0071738E"/>
    <w:rsid w:val="0073734F"/>
    <w:rsid w:val="007602CF"/>
    <w:rsid w:val="0076773E"/>
    <w:rsid w:val="0077470D"/>
    <w:rsid w:val="00783536"/>
    <w:rsid w:val="00784C6F"/>
    <w:rsid w:val="00784F19"/>
    <w:rsid w:val="007867F4"/>
    <w:rsid w:val="00794BDC"/>
    <w:rsid w:val="00796857"/>
    <w:rsid w:val="00796D3D"/>
    <w:rsid w:val="007A1B95"/>
    <w:rsid w:val="007A20D7"/>
    <w:rsid w:val="007A290F"/>
    <w:rsid w:val="007A5463"/>
    <w:rsid w:val="007C3DCF"/>
    <w:rsid w:val="007C75F4"/>
    <w:rsid w:val="007D0394"/>
    <w:rsid w:val="007E710C"/>
    <w:rsid w:val="00800921"/>
    <w:rsid w:val="008052DF"/>
    <w:rsid w:val="00817773"/>
    <w:rsid w:val="00824A7F"/>
    <w:rsid w:val="00830F79"/>
    <w:rsid w:val="0083181D"/>
    <w:rsid w:val="00841211"/>
    <w:rsid w:val="0084677C"/>
    <w:rsid w:val="008C3BAA"/>
    <w:rsid w:val="008C3FD1"/>
    <w:rsid w:val="008C5B6B"/>
    <w:rsid w:val="008C69EB"/>
    <w:rsid w:val="008C6C20"/>
    <w:rsid w:val="008D63B3"/>
    <w:rsid w:val="0090055F"/>
    <w:rsid w:val="00907F78"/>
    <w:rsid w:val="00922D3C"/>
    <w:rsid w:val="00932973"/>
    <w:rsid w:val="009452A2"/>
    <w:rsid w:val="009567ED"/>
    <w:rsid w:val="00963BAE"/>
    <w:rsid w:val="00982F07"/>
    <w:rsid w:val="0098701F"/>
    <w:rsid w:val="00997ED3"/>
    <w:rsid w:val="009D6FFF"/>
    <w:rsid w:val="00A15285"/>
    <w:rsid w:val="00A36873"/>
    <w:rsid w:val="00A41A47"/>
    <w:rsid w:val="00A50D52"/>
    <w:rsid w:val="00A67DB2"/>
    <w:rsid w:val="00A86AF6"/>
    <w:rsid w:val="00A94060"/>
    <w:rsid w:val="00AB5280"/>
    <w:rsid w:val="00AC1D06"/>
    <w:rsid w:val="00AC3CE4"/>
    <w:rsid w:val="00AC586C"/>
    <w:rsid w:val="00B119F5"/>
    <w:rsid w:val="00B278EF"/>
    <w:rsid w:val="00B374B3"/>
    <w:rsid w:val="00B40C55"/>
    <w:rsid w:val="00B447AF"/>
    <w:rsid w:val="00B46358"/>
    <w:rsid w:val="00B96816"/>
    <w:rsid w:val="00BD4D16"/>
    <w:rsid w:val="00BD63A3"/>
    <w:rsid w:val="00BE143F"/>
    <w:rsid w:val="00BF26AD"/>
    <w:rsid w:val="00BF2E5A"/>
    <w:rsid w:val="00BF7A21"/>
    <w:rsid w:val="00C0113B"/>
    <w:rsid w:val="00C04557"/>
    <w:rsid w:val="00C24CB5"/>
    <w:rsid w:val="00C31957"/>
    <w:rsid w:val="00C329DD"/>
    <w:rsid w:val="00C40D45"/>
    <w:rsid w:val="00C67CF8"/>
    <w:rsid w:val="00C81522"/>
    <w:rsid w:val="00C82FEF"/>
    <w:rsid w:val="00C9763A"/>
    <w:rsid w:val="00CA79F7"/>
    <w:rsid w:val="00CC47A2"/>
    <w:rsid w:val="00CF435E"/>
    <w:rsid w:val="00D049F9"/>
    <w:rsid w:val="00D20DA0"/>
    <w:rsid w:val="00D23F38"/>
    <w:rsid w:val="00D25D69"/>
    <w:rsid w:val="00D33416"/>
    <w:rsid w:val="00D4601D"/>
    <w:rsid w:val="00D47B43"/>
    <w:rsid w:val="00D65DEA"/>
    <w:rsid w:val="00D65FAC"/>
    <w:rsid w:val="00D66FC7"/>
    <w:rsid w:val="00D9329E"/>
    <w:rsid w:val="00DA73F8"/>
    <w:rsid w:val="00DA7D13"/>
    <w:rsid w:val="00DC0C8E"/>
    <w:rsid w:val="00DE1E28"/>
    <w:rsid w:val="00DE4DF6"/>
    <w:rsid w:val="00DE6180"/>
    <w:rsid w:val="00DF39A4"/>
    <w:rsid w:val="00E019B3"/>
    <w:rsid w:val="00E10391"/>
    <w:rsid w:val="00E16536"/>
    <w:rsid w:val="00E206CF"/>
    <w:rsid w:val="00E22545"/>
    <w:rsid w:val="00E24B7E"/>
    <w:rsid w:val="00E35B74"/>
    <w:rsid w:val="00E60086"/>
    <w:rsid w:val="00E60120"/>
    <w:rsid w:val="00E62B1A"/>
    <w:rsid w:val="00E63410"/>
    <w:rsid w:val="00E95F45"/>
    <w:rsid w:val="00EA6B5C"/>
    <w:rsid w:val="00EB5E83"/>
    <w:rsid w:val="00EC3460"/>
    <w:rsid w:val="00ED1604"/>
    <w:rsid w:val="00F04055"/>
    <w:rsid w:val="00F45514"/>
    <w:rsid w:val="00F82747"/>
    <w:rsid w:val="00F879E7"/>
    <w:rsid w:val="00F94825"/>
    <w:rsid w:val="00F956E6"/>
    <w:rsid w:val="00FA44BC"/>
    <w:rsid w:val="00FA51CE"/>
    <w:rsid w:val="00FE4DD6"/>
    <w:rsid w:val="09286EDD"/>
    <w:rsid w:val="0B984E77"/>
    <w:rsid w:val="2D0243E5"/>
    <w:rsid w:val="36806630"/>
    <w:rsid w:val="39C134E5"/>
    <w:rsid w:val="426C5E63"/>
    <w:rsid w:val="42C43AEB"/>
    <w:rsid w:val="482E6BEF"/>
    <w:rsid w:val="4A70577F"/>
    <w:rsid w:val="50A46A00"/>
    <w:rsid w:val="55BF0094"/>
    <w:rsid w:val="59A35788"/>
    <w:rsid w:val="73C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372E192"/>
  <w15:docId w15:val="{E8380F97-B834-5F44-987B-8F60A37D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unhideWhenUsed/>
    <w:qFormat/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12" Type="http://schemas.openxmlformats.org/officeDocument/2006/relationships/font" Target="fonts/font12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瑶</dc:creator>
  <cp:lastModifiedBy>淑娟</cp:lastModifiedBy>
  <cp:revision>570</cp:revision>
  <dcterms:created xsi:type="dcterms:W3CDTF">2022-11-09T00:22:00Z</dcterms:created>
  <dcterms:modified xsi:type="dcterms:W3CDTF">2025-12-10T12:25:00Z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eyJoZGlkIjoiMzEwNTM5NzYwMDRjMzkwZTVkZjY2ODkwMGIxNGU0OTUiLCJ1c2VySWQiOiI1NDE4NDk2NTYifQ==</vt:lpwstr>
  </property>
  <property fmtid="{D5CDD505-2E9C-101B-9397-08002B2CF9AE}" pid="3" name="KSOProductBuildVer">
    <vt:lpwstr>2052-12.1.0.23539</vt:lpwstr>
  </property>
  <property fmtid="{D5CDD505-2E9C-101B-9397-08002B2CF9AE}" pid="4" name="ICV">
    <vt:lpwstr>CF69A031C84746F68C5477D93C5ABE99_13</vt:lpwstr>
  </property>
</Properties>
</file>