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04CE0">
      <w:pPr>
        <w:jc w:val="center"/>
        <w:rPr>
          <w:rFonts w:ascii="方正小标宋简体" w:eastAsia="方正小标宋简体"/>
          <w:sz w:val="44"/>
          <w:szCs w:val="44"/>
        </w:rPr>
      </w:pPr>
      <w:r>
        <w:rPr>
          <w:rFonts w:hint="eastAsia" w:ascii="方正小标宋简体" w:eastAsia="方正小标宋简体"/>
          <w:b/>
          <w:sz w:val="48"/>
          <w:szCs w:val="48"/>
        </w:rPr>
        <w:drawing>
          <wp:inline distT="0" distB="0" distL="114300" distR="114300">
            <wp:extent cx="5545455" cy="958215"/>
            <wp:effectExtent l="0" t="0" r="17145" b="13335"/>
            <wp:docPr id="2" name="图片 3"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红头"/>
                    <pic:cNvPicPr>
                      <a:picLocks noChangeAspect="1"/>
                    </pic:cNvPicPr>
                  </pic:nvPicPr>
                  <pic:blipFill>
                    <a:blip r:embed="rId10"/>
                    <a:stretch>
                      <a:fillRect/>
                    </a:stretch>
                  </pic:blipFill>
                  <pic:spPr>
                    <a:xfrm>
                      <a:off x="0" y="0"/>
                      <a:ext cx="5545455" cy="958215"/>
                    </a:xfrm>
                    <a:prstGeom prst="rect">
                      <a:avLst/>
                    </a:prstGeom>
                    <a:noFill/>
                    <a:ln>
                      <a:noFill/>
                    </a:ln>
                  </pic:spPr>
                </pic:pic>
              </a:graphicData>
            </a:graphic>
          </wp:inline>
        </w:drawing>
      </w:r>
      <w:r>
        <w:rPr>
          <w:rFonts w:hint="eastAsia" w:ascii="方正小标宋简体" w:eastAsia="方正小标宋简体"/>
          <w:sz w:val="44"/>
          <w:szCs w:val="44"/>
        </w:rPr>
        <w:t xml:space="preserve"> </w:t>
      </w:r>
    </w:p>
    <w:p w14:paraId="2E21F36F">
      <w:pPr>
        <w:rPr>
          <w:rFonts w:ascii="Times New Roman" w:hAnsi="Times New Roman" w:cs="Times New Roman"/>
        </w:rPr>
      </w:pPr>
    </w:p>
    <w:p w14:paraId="6784BCCB">
      <w:pPr>
        <w:pStyle w:val="15"/>
        <w:spacing w:line="560" w:lineRule="exact"/>
        <w:rPr>
          <w:rFonts w:hint="eastAsia"/>
        </w:rPr>
      </w:pPr>
      <w:r>
        <w:rPr>
          <w:rFonts w:hint="eastAsia"/>
        </w:rPr>
        <w:t>关于开展习近平生态文明思想融入大中小学思政教育的路径探索——以城市绿心森林公园为载体的通州区大中小学思想政治教育一体化</w:t>
      </w:r>
    </w:p>
    <w:p w14:paraId="6A4B9EEC">
      <w:pPr>
        <w:pStyle w:val="15"/>
        <w:spacing w:line="560" w:lineRule="exact"/>
        <w:rPr>
          <w:rFonts w:hAnsi="Calibri" w:cs="宋体"/>
          <w:kern w:val="2"/>
          <w:sz w:val="36"/>
          <w:szCs w:val="36"/>
        </w:rPr>
      </w:pPr>
      <w:r>
        <w:rPr>
          <w:rFonts w:hint="eastAsia"/>
        </w:rPr>
        <w:t>区域联合体同</w:t>
      </w:r>
      <w:bookmarkStart w:id="0" w:name="_GoBack"/>
      <w:bookmarkEnd w:id="0"/>
      <w:r>
        <w:rPr>
          <w:rFonts w:hint="eastAsia"/>
        </w:rPr>
        <w:t>上一堂思政课活动的通知</w:t>
      </w:r>
    </w:p>
    <w:p w14:paraId="721CA224">
      <w:pPr>
        <w:pStyle w:val="11"/>
        <w:spacing w:line="300" w:lineRule="exact"/>
        <w:ind w:firstLine="616"/>
        <w:rPr>
          <w:rFonts w:hint="eastAsia"/>
        </w:rPr>
      </w:pPr>
    </w:p>
    <w:p w14:paraId="4F853A2F">
      <w:pPr>
        <w:tabs>
          <w:tab w:val="left" w:pos="900"/>
          <w:tab w:val="left" w:pos="1080"/>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各中小学：</w:t>
      </w:r>
    </w:p>
    <w:p w14:paraId="451607B2">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Times New Roman"/>
          <w:kern w:val="2"/>
          <w:sz w:val="32"/>
          <w:szCs w:val="32"/>
        </w:rPr>
        <w:t>为深入贯彻《关于推进北京市大中小学思想政治教育一体化建设的指导意见（试行）》精神</w:t>
      </w:r>
      <w:r>
        <w:rPr>
          <w:rFonts w:hint="eastAsia" w:ascii="仿宋_GB2312" w:hAnsi="仿宋_GB2312" w:eastAsia="仿宋_GB2312" w:cs="仿宋_GB2312"/>
          <w:sz w:val="32"/>
          <w:szCs w:val="32"/>
        </w:rPr>
        <w:t>，落实立德树人根本任务，推进习近平生态文明理念在大中小学落地生根，通州区聚焦绿心公园这一典型区域生态文明场域，组织开展“</w:t>
      </w:r>
      <w:r>
        <w:rPr>
          <w:rFonts w:hint="eastAsia" w:ascii="仿宋_GB2312" w:hAnsi="仿宋" w:eastAsia="仿宋_GB2312"/>
          <w:sz w:val="32"/>
          <w:szCs w:val="32"/>
        </w:rPr>
        <w:t>习近平生态文明思想融入大中小学思政教育一体化的路径探索——以绿心公园为载体的通州区大中小学思想政治教育一体化区域联合体研讨会</w:t>
      </w:r>
      <w:r>
        <w:rPr>
          <w:rFonts w:hint="eastAsia" w:ascii="仿宋_GB2312" w:hAnsi="仿宋_GB2312" w:eastAsia="仿宋_GB2312" w:cs="仿宋_GB2312"/>
          <w:sz w:val="32"/>
          <w:szCs w:val="32"/>
        </w:rPr>
        <w:t>”，展示通州区大中小学思想政治教育一体化区域联合体阶段性成果，探索可推广、可借鉴的思政一体化研修方式变革路径。现将有关事宜通知如下：</w:t>
      </w:r>
    </w:p>
    <w:p w14:paraId="793223B5">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一、会议时间</w:t>
      </w:r>
    </w:p>
    <w:p w14:paraId="1390D41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sz w:val="32"/>
          <w:szCs w:val="32"/>
        </w:rPr>
        <w:t>2025年12月24日（周三）上午8:30-11:30</w:t>
      </w:r>
    </w:p>
    <w:p w14:paraId="36260BAA">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二、会议地点</w:t>
      </w:r>
    </w:p>
    <w:p w14:paraId="6C9A5C43">
      <w:pPr>
        <w:tabs>
          <w:tab w:val="left" w:pos="900"/>
          <w:tab w:val="left" w:pos="1080"/>
        </w:tabs>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通州区运河中学综合楼2层报告厅（通州区梨园镇京洲中街1号院）</w:t>
      </w:r>
    </w:p>
    <w:p w14:paraId="78D25891">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三、会议主题</w:t>
      </w:r>
    </w:p>
    <w:p w14:paraId="389CB7F9">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习近平生态文明思想融入大中小学思政教育的路径探索</w:t>
      </w:r>
    </w:p>
    <w:p w14:paraId="6F4AAAB0">
      <w:pPr>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——以城市绿心森林公园为载体的通州区大中小学思想政治教育一体化区域联合体同上一堂思政课活动</w:t>
      </w:r>
    </w:p>
    <w:p w14:paraId="1E831CF9">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四、参会人员</w:t>
      </w:r>
    </w:p>
    <w:p w14:paraId="26FB39D3">
      <w:pPr>
        <w:spacing w:line="560" w:lineRule="exact"/>
        <w:ind w:firstLine="588"/>
        <w:jc w:val="left"/>
        <w:rPr>
          <w:rFonts w:ascii="仿宋_GB2312" w:eastAsia="仿宋_GB2312"/>
          <w:sz w:val="32"/>
          <w:szCs w:val="32"/>
        </w:rPr>
      </w:pPr>
      <w:r>
        <w:rPr>
          <w:rFonts w:hint="eastAsia" w:ascii="仿宋_GB2312" w:eastAsia="仿宋_GB2312"/>
          <w:sz w:val="32"/>
          <w:szCs w:val="32"/>
        </w:rPr>
        <w:t>1.北京师范大学李晓东教授，通州区大中小学思想政治教育一体化区域联合体专家</w:t>
      </w:r>
    </w:p>
    <w:p w14:paraId="0EE6246E">
      <w:pPr>
        <w:spacing w:line="560" w:lineRule="exact"/>
        <w:ind w:firstLine="588"/>
        <w:jc w:val="left"/>
        <w:rPr>
          <w:rFonts w:hint="eastAsia" w:ascii="仿宋_GB2312" w:hAnsi="仿宋" w:eastAsia="仿宋_GB2312"/>
          <w:sz w:val="32"/>
          <w:szCs w:val="32"/>
        </w:rPr>
      </w:pPr>
      <w:r>
        <w:rPr>
          <w:rFonts w:hint="eastAsia" w:ascii="仿宋_GB2312" w:eastAsia="仿宋_GB2312"/>
          <w:sz w:val="32"/>
          <w:szCs w:val="32"/>
        </w:rPr>
        <w:t>2.北京北投生态环境有限公司领导，</w:t>
      </w:r>
      <w:r>
        <w:rPr>
          <w:rFonts w:hint="eastAsia" w:ascii="仿宋_GB2312" w:hAnsi="仿宋" w:eastAsia="仿宋_GB2312"/>
          <w:sz w:val="32"/>
          <w:szCs w:val="32"/>
        </w:rPr>
        <w:t>城市绿心森林公园领导</w:t>
      </w:r>
    </w:p>
    <w:p w14:paraId="2E103C18">
      <w:pPr>
        <w:spacing w:line="560" w:lineRule="exact"/>
        <w:ind w:firstLine="588"/>
        <w:jc w:val="left"/>
        <w:rPr>
          <w:rFonts w:ascii="仿宋_GB2312"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通州区委教工委、区教委领导；</w:t>
      </w:r>
      <w:r>
        <w:rPr>
          <w:rFonts w:ascii="仿宋_GB2312" w:eastAsia="仿宋_GB2312"/>
          <w:sz w:val="32"/>
          <w:szCs w:val="32"/>
        </w:rPr>
        <w:t>通州区教师研修中心领导</w:t>
      </w:r>
    </w:p>
    <w:p w14:paraId="3FDE3E09">
      <w:pPr>
        <w:spacing w:line="560" w:lineRule="exact"/>
        <w:ind w:firstLine="588"/>
        <w:jc w:val="left"/>
        <w:rPr>
          <w:rFonts w:ascii="仿宋_GB2312" w:eastAsia="仿宋_GB2312"/>
          <w:sz w:val="32"/>
          <w:szCs w:val="32"/>
        </w:rPr>
      </w:pPr>
      <w:r>
        <w:rPr>
          <w:rFonts w:hint="eastAsia" w:ascii="仿宋_GB2312" w:eastAsia="仿宋_GB2312"/>
          <w:sz w:val="32"/>
          <w:szCs w:val="32"/>
        </w:rPr>
        <w:t>4.通州区全区中小学主管思政副校长1人，思政教师代表1人</w:t>
      </w:r>
    </w:p>
    <w:p w14:paraId="4BFEA687">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五、会议议程</w:t>
      </w:r>
    </w:p>
    <w:tbl>
      <w:tblPr>
        <w:tblStyle w:val="17"/>
        <w:tblpPr w:leftFromText="180" w:rightFromText="180" w:vertAnchor="text" w:horzAnchor="page" w:tblpXSpec="center" w:tblpY="548"/>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1875"/>
        <w:gridCol w:w="2741"/>
        <w:gridCol w:w="2491"/>
      </w:tblGrid>
      <w:tr w14:paraId="158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pct"/>
          </w:tcPr>
          <w:p w14:paraId="034758EC">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阶段</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w:t>
            </w:r>
          </w:p>
        </w:tc>
        <w:tc>
          <w:tcPr>
            <w:tcW w:w="1035" w:type="pct"/>
          </w:tcPr>
          <w:p w14:paraId="632AFAF9">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时间 </w:t>
            </w:r>
            <w:r>
              <w:rPr>
                <w:rFonts w:ascii="Times New Roman" w:hAnsi="Times New Roman" w:eastAsia="黑体" w:cs="Times New Roman"/>
                <w:sz w:val="32"/>
                <w:szCs w:val="32"/>
              </w:rPr>
              <w:t xml:space="preserve">  </w:t>
            </w:r>
          </w:p>
        </w:tc>
        <w:tc>
          <w:tcPr>
            <w:tcW w:w="1513" w:type="pct"/>
          </w:tcPr>
          <w:p w14:paraId="02EB06DE">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内容</w:t>
            </w:r>
          </w:p>
        </w:tc>
        <w:tc>
          <w:tcPr>
            <w:tcW w:w="1375" w:type="pct"/>
          </w:tcPr>
          <w:p w14:paraId="0D73260D">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主讲人</w:t>
            </w:r>
          </w:p>
        </w:tc>
      </w:tr>
      <w:tr w14:paraId="7B7D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pct"/>
            <w:vAlign w:val="center"/>
          </w:tcPr>
          <w:p w14:paraId="0BFCC91D">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8:10-8:30</w:t>
            </w:r>
          </w:p>
        </w:tc>
        <w:tc>
          <w:tcPr>
            <w:tcW w:w="3923" w:type="pct"/>
            <w:gridSpan w:val="3"/>
            <w:vAlign w:val="center"/>
          </w:tcPr>
          <w:p w14:paraId="7BBC2251">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签到</w:t>
            </w:r>
          </w:p>
        </w:tc>
      </w:tr>
      <w:tr w14:paraId="6338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76" w:type="pct"/>
            <w:vMerge w:val="restart"/>
            <w:vAlign w:val="center"/>
          </w:tcPr>
          <w:p w14:paraId="16D3AC0D">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大中小思政一体化课堂展示</w:t>
            </w:r>
          </w:p>
        </w:tc>
        <w:tc>
          <w:tcPr>
            <w:tcW w:w="1035" w:type="pct"/>
            <w:vAlign w:val="center"/>
          </w:tcPr>
          <w:p w14:paraId="517C2771">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8:30-9:10</w:t>
            </w:r>
          </w:p>
        </w:tc>
        <w:tc>
          <w:tcPr>
            <w:tcW w:w="1513" w:type="pct"/>
            <w:vAlign w:val="center"/>
          </w:tcPr>
          <w:p w14:paraId="2302072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小学《探秘“绿心”乐园，争当绿色卫士——一棵树的绿色约定与环保初体验》</w:t>
            </w:r>
          </w:p>
        </w:tc>
        <w:tc>
          <w:tcPr>
            <w:tcW w:w="1375" w:type="pct"/>
            <w:vAlign w:val="center"/>
          </w:tcPr>
          <w:p w14:paraId="1FD90244">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柴精精 运河小学</w:t>
            </w:r>
          </w:p>
        </w:tc>
      </w:tr>
      <w:tr w14:paraId="241C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76" w:type="pct"/>
            <w:vMerge w:val="continue"/>
            <w:vAlign w:val="center"/>
          </w:tcPr>
          <w:p w14:paraId="1049A32B">
            <w:pPr>
              <w:spacing w:line="560" w:lineRule="exact"/>
              <w:rPr>
                <w:rFonts w:ascii="Times New Roman" w:hAnsi="Times New Roman" w:eastAsia="仿宋_GB2312" w:cs="Times New Roman"/>
                <w:sz w:val="32"/>
                <w:szCs w:val="32"/>
              </w:rPr>
            </w:pPr>
          </w:p>
        </w:tc>
        <w:tc>
          <w:tcPr>
            <w:tcW w:w="1035" w:type="pct"/>
            <w:vAlign w:val="center"/>
          </w:tcPr>
          <w:p w14:paraId="74055DAB">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9:15-9:55</w:t>
            </w:r>
          </w:p>
        </w:tc>
        <w:tc>
          <w:tcPr>
            <w:tcW w:w="1513" w:type="pct"/>
            <w:vAlign w:val="center"/>
          </w:tcPr>
          <w:p w14:paraId="0CE75A0B">
            <w:pPr>
              <w:spacing w:line="560" w:lineRule="exact"/>
              <w:rPr>
                <w:rFonts w:ascii="Times New Roman" w:hAnsi="Times New Roman" w:eastAsia="仿宋_GB2312" w:cs="Times New Roman"/>
                <w:sz w:val="32"/>
                <w:szCs w:val="32"/>
              </w:rPr>
            </w:pPr>
            <w:r>
              <w:rPr>
                <w:rFonts w:hint="eastAsia" w:ascii="仿宋_GB2312" w:hAnsi="仿宋" w:eastAsia="仿宋_GB2312"/>
                <w:sz w:val="32"/>
                <w:szCs w:val="32"/>
              </w:rPr>
              <w:t>初中《解码“绿心”智慧，共绘生态蓝图——绿心公园的生态实践与绿色提案》</w:t>
            </w:r>
          </w:p>
        </w:tc>
        <w:tc>
          <w:tcPr>
            <w:tcW w:w="1375" w:type="pct"/>
            <w:vAlign w:val="center"/>
          </w:tcPr>
          <w:p w14:paraId="22760149">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毅兰 运河中学</w:t>
            </w:r>
          </w:p>
        </w:tc>
      </w:tr>
      <w:tr w14:paraId="7183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76" w:type="pct"/>
            <w:vMerge w:val="restart"/>
            <w:vAlign w:val="center"/>
          </w:tcPr>
          <w:p w14:paraId="61DAA2BF">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领导致辞</w:t>
            </w:r>
          </w:p>
        </w:tc>
        <w:tc>
          <w:tcPr>
            <w:tcW w:w="1035" w:type="pct"/>
            <w:vAlign w:val="center"/>
          </w:tcPr>
          <w:p w14:paraId="1BA26164">
            <w:pPr>
              <w:spacing w:line="560" w:lineRule="exact"/>
              <w:rPr>
                <w:rFonts w:eastAsia="仿宋_GB2312"/>
              </w:rPr>
            </w:pPr>
            <w:r>
              <w:rPr>
                <w:rFonts w:hint="eastAsia" w:ascii="Times New Roman" w:hAnsi="Times New Roman" w:eastAsia="仿宋_GB2312" w:cs="Times New Roman"/>
                <w:sz w:val="32"/>
                <w:szCs w:val="32"/>
              </w:rPr>
              <w:t>10:00-10:05</w:t>
            </w:r>
          </w:p>
        </w:tc>
        <w:tc>
          <w:tcPr>
            <w:tcW w:w="1513" w:type="pct"/>
            <w:vAlign w:val="center"/>
          </w:tcPr>
          <w:p w14:paraId="3F7EF14D">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参会人员</w:t>
            </w:r>
          </w:p>
        </w:tc>
        <w:tc>
          <w:tcPr>
            <w:tcW w:w="1375" w:type="pct"/>
            <w:vAlign w:val="center"/>
          </w:tcPr>
          <w:p w14:paraId="03FBE4C1">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主持人：陈玉 运河中学副校长</w:t>
            </w:r>
          </w:p>
        </w:tc>
      </w:tr>
      <w:tr w14:paraId="3719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pct"/>
            <w:vMerge w:val="continue"/>
            <w:vAlign w:val="center"/>
          </w:tcPr>
          <w:p w14:paraId="585597CA">
            <w:pPr>
              <w:spacing w:line="560" w:lineRule="exact"/>
              <w:rPr>
                <w:rFonts w:ascii="Times New Roman" w:hAnsi="Times New Roman" w:eastAsia="仿宋_GB2312" w:cs="Times New Roman"/>
                <w:sz w:val="32"/>
                <w:szCs w:val="32"/>
              </w:rPr>
            </w:pPr>
          </w:p>
        </w:tc>
        <w:tc>
          <w:tcPr>
            <w:tcW w:w="1035" w:type="pct"/>
            <w:vAlign w:val="center"/>
          </w:tcPr>
          <w:p w14:paraId="66ACFF04">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10:05-10:10</w:t>
            </w:r>
          </w:p>
        </w:tc>
        <w:tc>
          <w:tcPr>
            <w:tcW w:w="1513" w:type="pct"/>
            <w:vAlign w:val="center"/>
          </w:tcPr>
          <w:p w14:paraId="15C0261B">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领导致辞</w:t>
            </w:r>
          </w:p>
        </w:tc>
        <w:tc>
          <w:tcPr>
            <w:tcW w:w="1375" w:type="pct"/>
            <w:vAlign w:val="center"/>
          </w:tcPr>
          <w:p w14:paraId="078291A2">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运河中学领导</w:t>
            </w:r>
          </w:p>
        </w:tc>
      </w:tr>
      <w:tr w14:paraId="4C8B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76" w:type="pct"/>
            <w:vMerge w:val="restart"/>
            <w:vAlign w:val="center"/>
          </w:tcPr>
          <w:p w14:paraId="700F5DD9">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大中小学思政一体化说课展示</w:t>
            </w:r>
          </w:p>
        </w:tc>
        <w:tc>
          <w:tcPr>
            <w:tcW w:w="1035" w:type="pct"/>
            <w:vMerge w:val="restart"/>
            <w:vAlign w:val="center"/>
          </w:tcPr>
          <w:p w14:paraId="189031CA">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10:10-10:30</w:t>
            </w:r>
          </w:p>
        </w:tc>
        <w:tc>
          <w:tcPr>
            <w:tcW w:w="1513" w:type="pct"/>
            <w:vAlign w:val="center"/>
          </w:tcPr>
          <w:p w14:paraId="6ED2D1D8">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高中《创新“绿心”模式，建设美丽北京——绿心公园的生态转型与绿色发展》</w:t>
            </w:r>
          </w:p>
        </w:tc>
        <w:tc>
          <w:tcPr>
            <w:tcW w:w="1375" w:type="pct"/>
            <w:vAlign w:val="center"/>
          </w:tcPr>
          <w:p w14:paraId="28C945E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马欣欣 运河中学</w:t>
            </w:r>
          </w:p>
        </w:tc>
      </w:tr>
      <w:tr w14:paraId="20E1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76" w:type="pct"/>
            <w:vMerge w:val="continue"/>
            <w:vAlign w:val="center"/>
          </w:tcPr>
          <w:p w14:paraId="1EEAD915">
            <w:pPr>
              <w:spacing w:line="560" w:lineRule="exact"/>
              <w:rPr>
                <w:rFonts w:ascii="Times New Roman" w:hAnsi="Times New Roman" w:eastAsia="仿宋_GB2312" w:cs="Times New Roman"/>
                <w:sz w:val="32"/>
                <w:szCs w:val="32"/>
              </w:rPr>
            </w:pPr>
          </w:p>
        </w:tc>
        <w:tc>
          <w:tcPr>
            <w:tcW w:w="1035" w:type="pct"/>
            <w:vMerge w:val="continue"/>
            <w:vAlign w:val="center"/>
          </w:tcPr>
          <w:p w14:paraId="3296CA21">
            <w:pPr>
              <w:spacing w:line="560" w:lineRule="exact"/>
              <w:rPr>
                <w:rFonts w:ascii="Times New Roman" w:hAnsi="Times New Roman" w:eastAsia="仿宋_GB2312" w:cs="Times New Roman"/>
                <w:sz w:val="32"/>
                <w:szCs w:val="32"/>
              </w:rPr>
            </w:pPr>
          </w:p>
        </w:tc>
        <w:tc>
          <w:tcPr>
            <w:tcW w:w="1513" w:type="pct"/>
            <w:vAlign w:val="center"/>
          </w:tcPr>
          <w:p w14:paraId="5DD5231C">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大学《激活“绿心”动能，贡献中国方案——习近平生态文明思想的京华实践与时代创新》</w:t>
            </w:r>
          </w:p>
        </w:tc>
        <w:tc>
          <w:tcPr>
            <w:tcW w:w="1375" w:type="pct"/>
            <w:vAlign w:val="center"/>
          </w:tcPr>
          <w:p w14:paraId="54B0E22E">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赵聪聪 北京工业大学</w:t>
            </w:r>
          </w:p>
        </w:tc>
      </w:tr>
      <w:tr w14:paraId="4E97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pct"/>
            <w:vAlign w:val="center"/>
          </w:tcPr>
          <w:p w14:paraId="153FF3C0">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一体化区域联合体书画展示</w:t>
            </w:r>
          </w:p>
        </w:tc>
        <w:tc>
          <w:tcPr>
            <w:tcW w:w="1035" w:type="pct"/>
            <w:vAlign w:val="center"/>
          </w:tcPr>
          <w:p w14:paraId="5176B702">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10:30-10:40</w:t>
            </w:r>
          </w:p>
        </w:tc>
        <w:tc>
          <w:tcPr>
            <w:tcW w:w="1513" w:type="pct"/>
            <w:vAlign w:val="center"/>
          </w:tcPr>
          <w:p w14:paraId="5257B2A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《绿心公园的前世今生》</w:t>
            </w:r>
          </w:p>
        </w:tc>
        <w:tc>
          <w:tcPr>
            <w:tcW w:w="1375" w:type="pct"/>
            <w:vAlign w:val="center"/>
          </w:tcPr>
          <w:p w14:paraId="096D6BDD">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北京教科院通州区第一实验小学</w:t>
            </w:r>
          </w:p>
          <w:p w14:paraId="45CFC3CB">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学生，运河中学初、高中学生</w:t>
            </w:r>
          </w:p>
        </w:tc>
      </w:tr>
      <w:tr w14:paraId="419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76" w:type="pct"/>
            <w:vAlign w:val="center"/>
          </w:tcPr>
          <w:p w14:paraId="15C05D3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联合体一体化研修沙龙</w:t>
            </w:r>
          </w:p>
        </w:tc>
        <w:tc>
          <w:tcPr>
            <w:tcW w:w="1035" w:type="pct"/>
            <w:vAlign w:val="center"/>
          </w:tcPr>
          <w:p w14:paraId="0FC49AEA">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10:40-10:55</w:t>
            </w:r>
          </w:p>
        </w:tc>
        <w:tc>
          <w:tcPr>
            <w:tcW w:w="1513" w:type="pct"/>
            <w:vAlign w:val="center"/>
          </w:tcPr>
          <w:p w14:paraId="0477C2A0">
            <w:pPr>
              <w:spacing w:line="560" w:lineRule="exact"/>
              <w:rPr>
                <w:rFonts w:ascii="仿宋_GB2312" w:hAnsi="Times New Roman" w:eastAsia="仿宋_GB2312" w:cs="Times New Roman"/>
                <w:sz w:val="32"/>
                <w:szCs w:val="32"/>
              </w:rPr>
            </w:pPr>
            <w:r>
              <w:rPr>
                <w:rFonts w:hint="eastAsia" w:ascii="Times New Roman" w:hAnsi="Times New Roman" w:eastAsia="仿宋_GB2312" w:cs="Times New Roman"/>
                <w:sz w:val="32"/>
                <w:szCs w:val="32"/>
              </w:rPr>
              <w:t>主题《从“一棵树”到“一种发展理念”——基于城市绿心森林公园的大中小学思政课一体化教学设计与实施路径》</w:t>
            </w:r>
          </w:p>
        </w:tc>
        <w:tc>
          <w:tcPr>
            <w:tcW w:w="1375" w:type="pct"/>
            <w:vAlign w:val="center"/>
          </w:tcPr>
          <w:p w14:paraId="01722FC6">
            <w:pPr>
              <w:spacing w:line="560" w:lineRule="exact"/>
              <w:rPr>
                <w:rFonts w:hint="eastAsia" w:ascii="仿宋_GB2312" w:hAnsi="仿宋" w:eastAsia="仿宋_GB2312"/>
                <w:sz w:val="32"/>
                <w:szCs w:val="32"/>
              </w:rPr>
            </w:pPr>
            <w:r>
              <w:rPr>
                <w:rFonts w:hint="eastAsia" w:ascii="Times New Roman" w:hAnsi="Times New Roman" w:eastAsia="仿宋_GB2312" w:cs="Times New Roman"/>
                <w:b/>
                <w:bCs/>
                <w:sz w:val="32"/>
                <w:szCs w:val="32"/>
              </w:rPr>
              <w:t>主持人：</w:t>
            </w:r>
            <w:r>
              <w:rPr>
                <w:rFonts w:hint="eastAsia" w:ascii="Times New Roman" w:hAnsi="Times New Roman" w:eastAsia="仿宋_GB2312" w:cs="Times New Roman"/>
                <w:sz w:val="32"/>
                <w:szCs w:val="32"/>
              </w:rPr>
              <w:t xml:space="preserve">高明月 </w:t>
            </w:r>
            <w:r>
              <w:rPr>
                <w:rFonts w:hint="eastAsia" w:ascii="仿宋_GB2312" w:hAnsi="Times New Roman" w:eastAsia="仿宋_GB2312" w:cs="Times New Roman"/>
                <w:sz w:val="32"/>
                <w:szCs w:val="32"/>
              </w:rPr>
              <w:t>运河中学附属小学副校长</w:t>
            </w:r>
          </w:p>
          <w:p w14:paraId="149F628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发言人：</w:t>
            </w:r>
            <w:r>
              <w:rPr>
                <w:rFonts w:hint="eastAsia" w:ascii="Times New Roman" w:hAnsi="Times New Roman" w:eastAsia="仿宋_GB2312" w:cs="Times New Roman"/>
                <w:sz w:val="32"/>
                <w:szCs w:val="32"/>
              </w:rPr>
              <w:t>柴精精、毅兰、马欣欣、赵聪聪</w:t>
            </w:r>
          </w:p>
        </w:tc>
      </w:tr>
      <w:tr w14:paraId="346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pct"/>
            <w:vAlign w:val="center"/>
          </w:tcPr>
          <w:p w14:paraId="4FC48336">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专家点评</w:t>
            </w:r>
          </w:p>
        </w:tc>
        <w:tc>
          <w:tcPr>
            <w:tcW w:w="1035" w:type="pct"/>
            <w:vAlign w:val="center"/>
          </w:tcPr>
          <w:p w14:paraId="40EA88D5">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10:55-11:15</w:t>
            </w:r>
          </w:p>
        </w:tc>
        <w:tc>
          <w:tcPr>
            <w:tcW w:w="2888" w:type="pct"/>
            <w:gridSpan w:val="2"/>
            <w:vAlign w:val="center"/>
          </w:tcPr>
          <w:p w14:paraId="00902189">
            <w:pPr>
              <w:spacing w:line="560" w:lineRule="exact"/>
              <w:rPr>
                <w:rFonts w:ascii="Times New Roman" w:hAnsi="Times New Roman" w:eastAsia="仿宋_GB2312" w:cs="Times New Roman"/>
                <w:sz w:val="32"/>
                <w:szCs w:val="32"/>
              </w:rPr>
            </w:pPr>
            <w:r>
              <w:rPr>
                <w:rFonts w:hint="eastAsia" w:ascii="仿宋_GB2312" w:eastAsia="仿宋_GB2312"/>
                <w:sz w:val="32"/>
                <w:szCs w:val="32"/>
              </w:rPr>
              <w:t xml:space="preserve">李晓东 </w:t>
            </w:r>
            <w:r>
              <w:rPr>
                <w:rFonts w:hint="eastAsia" w:ascii="Times New Roman" w:hAnsi="Times New Roman" w:eastAsia="仿宋_GB2312" w:cs="Times New Roman"/>
                <w:sz w:val="32"/>
                <w:szCs w:val="32"/>
              </w:rPr>
              <w:t xml:space="preserve">北京师范大学马克思主义学院、大中小学德育一体化国家教材建设重点研究基地教授 </w:t>
            </w:r>
          </w:p>
        </w:tc>
      </w:tr>
      <w:tr w14:paraId="7F36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76" w:type="pct"/>
            <w:vAlign w:val="center"/>
          </w:tcPr>
          <w:p w14:paraId="5A49DEE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领导讲话</w:t>
            </w:r>
          </w:p>
        </w:tc>
        <w:tc>
          <w:tcPr>
            <w:tcW w:w="1035" w:type="pct"/>
            <w:vAlign w:val="center"/>
          </w:tcPr>
          <w:p w14:paraId="5EF90990">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11:15-11:30</w:t>
            </w:r>
          </w:p>
        </w:tc>
        <w:tc>
          <w:tcPr>
            <w:tcW w:w="2888" w:type="pct"/>
            <w:gridSpan w:val="2"/>
            <w:vAlign w:val="center"/>
          </w:tcPr>
          <w:p w14:paraId="12F0BFF8">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仿宋_GB2312" w:hAnsi="仿宋" w:eastAsia="仿宋_GB2312"/>
                <w:sz w:val="32"/>
                <w:szCs w:val="32"/>
              </w:rPr>
              <w:t>城市绿心森林公园领导</w:t>
            </w:r>
          </w:p>
          <w:p w14:paraId="39013ABA">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通州区委教工委、区教委领导</w:t>
            </w:r>
          </w:p>
        </w:tc>
      </w:tr>
    </w:tbl>
    <w:p w14:paraId="71F5C608">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六、会议组织</w:t>
      </w:r>
    </w:p>
    <w:p w14:paraId="7CBB1EB5">
      <w:pPr>
        <w:spacing w:line="560" w:lineRule="exact"/>
        <w:ind w:firstLine="588"/>
        <w:jc w:val="left"/>
        <w:rPr>
          <w:rFonts w:ascii="仿宋_GB2312" w:eastAsia="仿宋_GB2312"/>
          <w:sz w:val="32"/>
          <w:szCs w:val="32"/>
        </w:rPr>
      </w:pPr>
      <w:r>
        <w:rPr>
          <w:rFonts w:hint="eastAsia" w:ascii="仿宋_GB2312" w:eastAsia="仿宋_GB2312"/>
          <w:sz w:val="32"/>
          <w:szCs w:val="32"/>
        </w:rPr>
        <w:t>指导单位：北京工业大学</w:t>
      </w:r>
    </w:p>
    <w:p w14:paraId="3196050F">
      <w:pPr>
        <w:spacing w:line="560" w:lineRule="exact"/>
        <w:ind w:firstLine="2169" w:firstLineChars="678"/>
        <w:jc w:val="left"/>
        <w:rPr>
          <w:rFonts w:ascii="仿宋_GB2312" w:eastAsia="仿宋_GB2312"/>
          <w:sz w:val="32"/>
          <w:szCs w:val="32"/>
        </w:rPr>
      </w:pPr>
      <w:r>
        <w:rPr>
          <w:rFonts w:hint="eastAsia" w:ascii="仿宋_GB2312" w:eastAsia="仿宋_GB2312"/>
          <w:sz w:val="32"/>
          <w:szCs w:val="32"/>
        </w:rPr>
        <w:t>中共北京市通州区委教育工作委员会</w:t>
      </w:r>
    </w:p>
    <w:p w14:paraId="634CDB4D">
      <w:pPr>
        <w:spacing w:line="560" w:lineRule="exact"/>
        <w:ind w:firstLine="2169" w:firstLineChars="678"/>
        <w:jc w:val="left"/>
        <w:rPr>
          <w:rFonts w:ascii="仿宋_GB2312" w:eastAsia="仿宋_GB2312"/>
          <w:sz w:val="32"/>
          <w:szCs w:val="32"/>
        </w:rPr>
      </w:pPr>
      <w:r>
        <w:rPr>
          <w:rFonts w:hint="eastAsia" w:ascii="仿宋_GB2312" w:eastAsia="仿宋_GB2312"/>
          <w:sz w:val="32"/>
          <w:szCs w:val="32"/>
        </w:rPr>
        <w:t>北京市通州区教育委员会</w:t>
      </w:r>
    </w:p>
    <w:p w14:paraId="1686046C">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支持单位：北京北投生态环境有限公司</w:t>
      </w:r>
    </w:p>
    <w:p w14:paraId="2E6468D8">
      <w:pPr>
        <w:spacing w:line="560" w:lineRule="exact"/>
        <w:ind w:firstLine="2240" w:firstLineChars="700"/>
        <w:jc w:val="left"/>
        <w:rPr>
          <w:rFonts w:ascii="仿宋_GB2312" w:eastAsia="仿宋_GB2312"/>
          <w:sz w:val="32"/>
          <w:szCs w:val="32"/>
        </w:rPr>
      </w:pPr>
      <w:r>
        <w:rPr>
          <w:rFonts w:hint="eastAsia" w:ascii="仿宋_GB2312" w:eastAsia="仿宋_GB2312"/>
          <w:sz w:val="32"/>
          <w:szCs w:val="32"/>
        </w:rPr>
        <w:t>北京绿心园林有限公司</w:t>
      </w:r>
    </w:p>
    <w:p w14:paraId="5D16F67E">
      <w:pPr>
        <w:spacing w:line="560" w:lineRule="exact"/>
        <w:ind w:firstLine="588"/>
        <w:jc w:val="left"/>
        <w:rPr>
          <w:rFonts w:ascii="仿宋_GB2312" w:eastAsia="仿宋_GB2312"/>
          <w:sz w:val="32"/>
          <w:szCs w:val="32"/>
        </w:rPr>
      </w:pPr>
      <w:r>
        <w:rPr>
          <w:rFonts w:hint="eastAsia" w:ascii="仿宋_GB2312" w:eastAsia="仿宋_GB2312"/>
          <w:sz w:val="32"/>
          <w:szCs w:val="32"/>
        </w:rPr>
        <w:t>主办单位：北京市通州区教师研修中心</w:t>
      </w:r>
    </w:p>
    <w:p w14:paraId="54FB1950">
      <w:pPr>
        <w:spacing w:line="560" w:lineRule="exact"/>
        <w:ind w:firstLine="588"/>
        <w:jc w:val="left"/>
        <w:rPr>
          <w:rFonts w:ascii="仿宋_GB2312" w:eastAsia="仿宋_GB2312"/>
          <w:sz w:val="32"/>
          <w:szCs w:val="32"/>
        </w:rPr>
      </w:pPr>
      <w:r>
        <w:rPr>
          <w:rFonts w:hint="eastAsia" w:ascii="仿宋_GB2312" w:eastAsia="仿宋_GB2312"/>
          <w:sz w:val="32"/>
          <w:szCs w:val="32"/>
        </w:rPr>
        <w:t>承办单位：通州区运河中学</w:t>
      </w:r>
    </w:p>
    <w:p w14:paraId="4006EE3A">
      <w:pPr>
        <w:tabs>
          <w:tab w:val="left" w:pos="900"/>
          <w:tab w:val="left" w:pos="1080"/>
        </w:tabs>
        <w:spacing w:line="560" w:lineRule="exact"/>
        <w:ind w:firstLine="2240" w:firstLineChars="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通州区运河中学附属小学</w:t>
      </w:r>
    </w:p>
    <w:p w14:paraId="64EDEA94">
      <w:pPr>
        <w:tabs>
          <w:tab w:val="left" w:pos="900"/>
          <w:tab w:val="left" w:pos="1080"/>
        </w:tabs>
        <w:spacing w:line="560" w:lineRule="exact"/>
        <w:ind w:firstLine="2240" w:firstLineChars="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北京教育科学研究院通州区第一实验小学</w:t>
      </w:r>
    </w:p>
    <w:p w14:paraId="164D22DC">
      <w:pPr>
        <w:pStyle w:val="11"/>
        <w:ind w:firstLine="2156" w:firstLineChars="700"/>
        <w:rPr>
          <w:rFonts w:hAnsi="Times New Roman" w:cs="Times New Roman"/>
        </w:rPr>
      </w:pPr>
      <w:r>
        <w:rPr>
          <w:rFonts w:hint="eastAsia" w:hAnsi="Times New Roman" w:cs="Times New Roman"/>
        </w:rPr>
        <w:t>通州区运河小学</w:t>
      </w:r>
    </w:p>
    <w:p w14:paraId="283F0566">
      <w:pPr>
        <w:tabs>
          <w:tab w:val="left" w:pos="900"/>
          <w:tab w:val="left" w:pos="1080"/>
        </w:tabs>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七、会议报名</w:t>
      </w:r>
    </w:p>
    <w:p w14:paraId="14BEEBBB">
      <w:pPr>
        <w:pStyle w:val="11"/>
        <w:ind w:firstLine="616"/>
        <w:rPr>
          <w:rFonts w:hint="eastAsia"/>
        </w:rPr>
      </w:pPr>
      <w:r>
        <w:rPr>
          <w:rFonts w:hint="eastAsia"/>
        </w:rPr>
        <w:t>请各学校按通知要求落实参会人员，并于2025年12月23日（周二）上午11:30前，请参会人员扫描二维码填写回执。请参会人员按时参会。请大家绿色出行。</w:t>
      </w:r>
    </w:p>
    <w:p w14:paraId="7B6617F5">
      <w:pPr>
        <w:rPr>
          <w:rFonts w:hint="eastAsia" w:ascii="仿宋_GB2312" w:hAnsi="仿宋" w:eastAsia="仿宋_GB2312"/>
          <w:sz w:val="32"/>
          <w:szCs w:val="32"/>
        </w:rPr>
      </w:pPr>
      <w:r>
        <w:rPr>
          <w:rFonts w:hint="eastAsia" w:ascii="仿宋_GB2312" w:hAnsi="仿宋" w:eastAsia="仿宋_GB2312"/>
          <w:sz w:val="32"/>
          <w:szCs w:val="32"/>
        </w:rPr>
        <w:drawing>
          <wp:anchor distT="0" distB="0" distL="114300" distR="114300" simplePos="0" relativeHeight="251661312" behindDoc="1" locked="0" layoutInCell="1" allowOverlap="1">
            <wp:simplePos x="0" y="0"/>
            <wp:positionH relativeFrom="column">
              <wp:posOffset>1683385</wp:posOffset>
            </wp:positionH>
            <wp:positionV relativeFrom="paragraph">
              <wp:posOffset>36830</wp:posOffset>
            </wp:positionV>
            <wp:extent cx="1906270" cy="1906270"/>
            <wp:effectExtent l="0" t="0" r="17780" b="17780"/>
            <wp:wrapTight wrapText="bothSides">
              <wp:wrapPolygon>
                <wp:start x="0" y="0"/>
                <wp:lineTo x="0" y="21370"/>
                <wp:lineTo x="21370" y="21370"/>
                <wp:lineTo x="21370" y="0"/>
                <wp:lineTo x="0" y="0"/>
              </wp:wrapPolygon>
            </wp:wrapTight>
            <wp:docPr id="3" name="图片 3" descr="微信图片_20251219105106_1452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19105106_1452_25"/>
                    <pic:cNvPicPr>
                      <a:picLocks noChangeAspect="1"/>
                    </pic:cNvPicPr>
                  </pic:nvPicPr>
                  <pic:blipFill>
                    <a:blip r:embed="rId11"/>
                    <a:stretch>
                      <a:fillRect/>
                    </a:stretch>
                  </pic:blipFill>
                  <pic:spPr>
                    <a:xfrm>
                      <a:off x="0" y="0"/>
                      <a:ext cx="1906270" cy="1906270"/>
                    </a:xfrm>
                    <a:prstGeom prst="rect">
                      <a:avLst/>
                    </a:prstGeom>
                  </pic:spPr>
                </pic:pic>
              </a:graphicData>
            </a:graphic>
          </wp:anchor>
        </w:drawing>
      </w:r>
      <w:r>
        <w:rPr>
          <w:rFonts w:hint="eastAsia" w:ascii="仿宋_GB2312" w:hAnsi="仿宋" w:eastAsia="仿宋_GB2312"/>
          <w:sz w:val="32"/>
          <w:szCs w:val="32"/>
        </w:rPr>
        <w:t xml:space="preserve">           </w:t>
      </w:r>
    </w:p>
    <w:p w14:paraId="16B20698">
      <w:pPr>
        <w:tabs>
          <w:tab w:val="left" w:pos="900"/>
          <w:tab w:val="left" w:pos="1080"/>
        </w:tabs>
        <w:spacing w:line="560" w:lineRule="exact"/>
        <w:ind w:firstLine="1600" w:firstLineChars="500"/>
        <w:rPr>
          <w:rFonts w:hint="eastAsia" w:ascii="仿宋_GB2312" w:hAnsi="仿宋" w:eastAsia="仿宋_GB2312"/>
          <w:sz w:val="32"/>
          <w:szCs w:val="32"/>
        </w:rPr>
      </w:pPr>
    </w:p>
    <w:p w14:paraId="46B3C0F9">
      <w:pPr>
        <w:tabs>
          <w:tab w:val="left" w:pos="900"/>
          <w:tab w:val="left" w:pos="1080"/>
        </w:tabs>
        <w:spacing w:line="560" w:lineRule="exact"/>
        <w:ind w:firstLine="1600" w:firstLineChars="500"/>
        <w:rPr>
          <w:rFonts w:hint="eastAsia" w:ascii="仿宋_GB2312" w:hAnsi="仿宋" w:eastAsia="仿宋_GB2312"/>
          <w:sz w:val="32"/>
          <w:szCs w:val="32"/>
        </w:rPr>
      </w:pPr>
    </w:p>
    <w:p w14:paraId="78FEDC6E">
      <w:pPr>
        <w:tabs>
          <w:tab w:val="left" w:pos="900"/>
          <w:tab w:val="left" w:pos="1080"/>
        </w:tabs>
        <w:spacing w:line="560" w:lineRule="exact"/>
        <w:ind w:firstLine="1600" w:firstLineChars="500"/>
        <w:rPr>
          <w:rFonts w:hint="eastAsia" w:ascii="仿宋_GB2312" w:hAnsi="仿宋" w:eastAsia="仿宋_GB2312"/>
          <w:sz w:val="32"/>
          <w:szCs w:val="32"/>
        </w:rPr>
      </w:pPr>
    </w:p>
    <w:p w14:paraId="645B6F34">
      <w:pPr>
        <w:tabs>
          <w:tab w:val="left" w:pos="900"/>
          <w:tab w:val="left" w:pos="1080"/>
        </w:tabs>
        <w:spacing w:line="560" w:lineRule="exact"/>
        <w:ind w:firstLine="1600" w:firstLineChars="500"/>
        <w:rPr>
          <w:rFonts w:hint="eastAsia" w:ascii="仿宋_GB2312" w:hAnsi="仿宋" w:eastAsia="仿宋_GB2312"/>
          <w:sz w:val="32"/>
          <w:szCs w:val="32"/>
        </w:rPr>
      </w:pPr>
    </w:p>
    <w:p w14:paraId="22C618DA">
      <w:pPr>
        <w:tabs>
          <w:tab w:val="left" w:pos="900"/>
          <w:tab w:val="left" w:pos="1080"/>
        </w:tabs>
        <w:spacing w:line="560" w:lineRule="exact"/>
        <w:ind w:firstLine="1600" w:firstLineChars="500"/>
        <w:jc w:val="right"/>
        <w:rPr>
          <w:rFonts w:hint="eastAsia" w:ascii="仿宋_GB2312" w:hAnsi="仿宋" w:eastAsia="仿宋_GB2312"/>
          <w:sz w:val="32"/>
          <w:szCs w:val="32"/>
        </w:rPr>
      </w:pPr>
    </w:p>
    <w:p w14:paraId="24B41972">
      <w:pPr>
        <w:tabs>
          <w:tab w:val="left" w:pos="900"/>
          <w:tab w:val="left" w:pos="1080"/>
        </w:tabs>
        <w:spacing w:line="560" w:lineRule="exact"/>
        <w:ind w:firstLine="1600" w:firstLineChars="500"/>
        <w:jc w:val="right"/>
        <w:rPr>
          <w:rFonts w:hint="eastAsia" w:ascii="仿宋_GB2312" w:hAnsi="仿宋" w:eastAsia="仿宋_GB2312"/>
          <w:sz w:val="32"/>
          <w:szCs w:val="32"/>
        </w:rPr>
      </w:pPr>
      <w:r>
        <w:rPr>
          <w:rFonts w:hint="eastAsia" w:ascii="仿宋_GB2312" w:hAnsi="仿宋" w:eastAsia="仿宋_GB2312"/>
          <w:sz w:val="32"/>
          <w:szCs w:val="32"/>
        </w:rPr>
        <w:t>北京市通州区教师研修中心（分院）思政创新中心</w:t>
      </w:r>
    </w:p>
    <w:p w14:paraId="2C40F15F">
      <w:pPr>
        <w:spacing w:line="5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2025年12月19日</w:t>
      </w:r>
    </w:p>
    <w:p w14:paraId="5278A3E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（联系人：苗绮云  联系电话：52113017）</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pgNumType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0DC8B3-6BF4-4F96-A9AA-FEB13D986B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EF677F-6DD6-4AA7-8707-AFF8D872F15D}"/>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3" w:fontKey="{FAEC92C4-6E62-4A63-B552-A248A9206B64}"/>
  </w:font>
  <w:font w:name="方正小标宋简体">
    <w:panose1 w:val="02010600010101010101"/>
    <w:charset w:val="86"/>
    <w:family w:val="script"/>
    <w:pitch w:val="default"/>
    <w:sig w:usb0="00000001" w:usb1="080E0000" w:usb2="00000000" w:usb3="00000000" w:csb0="00040000" w:csb1="00000000"/>
    <w:embedRegular r:id="rId4" w:fontKey="{CA596031-B4AA-4DB4-A255-E560C5988D6E}"/>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693CB838-530E-4733-9A89-D772F96A4EAE}"/>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6BC4">
    <w:pPr>
      <w:pStyle w:val="12"/>
    </w:pPr>
    <w:r>
      <mc:AlternateContent>
        <mc:Choice Requires="wps">
          <w:drawing>
            <wp:anchor distT="0" distB="0" distL="0" distR="0" simplePos="0" relativeHeight="251660288" behindDoc="0" locked="0" layoutInCell="1" allowOverlap="1">
              <wp:simplePos x="0" y="0"/>
              <wp:positionH relativeFrom="margin">
                <wp:posOffset>5030470</wp:posOffset>
              </wp:positionH>
              <wp:positionV relativeFrom="paragraph">
                <wp:posOffset>12700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23DEFB">
                          <w:pPr>
                            <w:pStyle w:val="12"/>
                            <w:rPr>
                              <w:rFonts w:hint="eastAsia" w:ascii="宋体" w:hAnsi="宋体"/>
                              <w:sz w:val="32"/>
                              <w:szCs w:val="24"/>
                            </w:rPr>
                          </w:pPr>
                          <w:r>
                            <w:rPr>
                              <w:rFonts w:hint="eastAsia" w:ascii="宋体" w:hAnsi="宋体"/>
                              <w:sz w:val="32"/>
                              <w:szCs w:val="24"/>
                            </w:rPr>
                            <w:t>-</w:t>
                          </w:r>
                          <w:r>
                            <w:rPr>
                              <w:rFonts w:ascii="宋体" w:hAnsi="宋体"/>
                              <w:sz w:val="28"/>
                              <w:szCs w:val="24"/>
                            </w:rPr>
                            <w:t xml:space="preserve"> </w:t>
                          </w:r>
                          <w:r>
                            <w:rPr>
                              <w:rFonts w:ascii="宋体" w:hAnsi="宋体"/>
                              <w:sz w:val="32"/>
                              <w:szCs w:val="24"/>
                            </w:rPr>
                            <w:fldChar w:fldCharType="begin"/>
                          </w:r>
                          <w:r>
                            <w:rPr>
                              <w:rFonts w:ascii="宋体" w:hAnsi="宋体"/>
                              <w:sz w:val="32"/>
                              <w:szCs w:val="24"/>
                            </w:rPr>
                            <w:instrText xml:space="preserve"> PAGE  \* MERGEFORMAT </w:instrText>
                          </w:r>
                          <w:r>
                            <w:rPr>
                              <w:rFonts w:ascii="宋体" w:hAnsi="宋体"/>
                              <w:sz w:val="32"/>
                              <w:szCs w:val="24"/>
                            </w:rPr>
                            <w:fldChar w:fldCharType="separate"/>
                          </w:r>
                          <w:r>
                            <w:rPr>
                              <w:rFonts w:ascii="宋体" w:hAnsi="宋体"/>
                              <w:sz w:val="32"/>
                              <w:szCs w:val="24"/>
                            </w:rPr>
                            <w:t>1</w:t>
                          </w:r>
                          <w:r>
                            <w:rPr>
                              <w:rFonts w:ascii="宋体" w:hAnsi="宋体"/>
                              <w:sz w:val="32"/>
                              <w:szCs w:val="24"/>
                            </w:rPr>
                            <w:fldChar w:fldCharType="end"/>
                          </w:r>
                          <w:r>
                            <w:rPr>
                              <w:rFonts w:ascii="宋体" w:hAnsi="宋体"/>
                              <w:sz w:val="28"/>
                              <w:szCs w:val="24"/>
                            </w:rPr>
                            <w:t xml:space="preserve"> </w:t>
                          </w:r>
                          <w:r>
                            <w:rPr>
                              <w:rFonts w:hint="eastAsia" w:ascii="宋体" w:hAnsi="宋体"/>
                              <w:sz w:val="32"/>
                              <w:szCs w:val="24"/>
                            </w:rPr>
                            <w:t>-</w:t>
                          </w:r>
                        </w:p>
                      </w:txbxContent>
                    </wps:txbx>
                    <wps:bodyPr vert="horz" wrap="none" lIns="0" tIns="0" rIns="0" bIns="0" anchor="t">
                      <a:spAutoFit/>
                    </wps:bodyPr>
                  </wps:wsp>
                </a:graphicData>
              </a:graphic>
            </wp:anchor>
          </w:drawing>
        </mc:Choice>
        <mc:Fallback>
          <w:pict>
            <v:rect id="文本框 1" o:spid="_x0000_s1026" o:spt="1" style="position:absolute;left:0pt;margin-left:396.1pt;margin-top:1pt;height:144pt;width:144pt;mso-position-horizontal-relative:margin;mso-wrap-style:none;z-index:251660288;mso-width-relative:page;mso-height-relative:page;" filled="f" stroked="f" coordsize="21600,21600" o:gfxdata="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rCusTVAAAACgEAAA8AAAAAAAAAAQAgAAAAIgAAAGRycy9kb3du&#10;cmV2LnhtbFBLAQIUABQAAAAIAIdO4kDqmRz5yQEAAJIDAAAOAAAAAAAAAAEAIAAAACQBAABkcnMv&#10;ZTJvRG9jLnhtbFBLBQYAAAAABgAGAFkBAABfBQAAAAA=&#10;">
              <v:fill on="f" focussize="0,0"/>
              <v:stroke on="f"/>
              <v:imagedata o:title=""/>
              <o:lock v:ext="edit" aspectratio="f"/>
              <v:textbox inset="0mm,0mm,0mm,0mm" style="mso-fit-shape-to-text:t;">
                <w:txbxContent>
                  <w:p w14:paraId="7823DEFB">
                    <w:pPr>
                      <w:pStyle w:val="12"/>
                      <w:rPr>
                        <w:rFonts w:hint="eastAsia" w:ascii="宋体" w:hAnsi="宋体"/>
                        <w:sz w:val="32"/>
                        <w:szCs w:val="24"/>
                      </w:rPr>
                    </w:pPr>
                    <w:r>
                      <w:rPr>
                        <w:rFonts w:hint="eastAsia" w:ascii="宋体" w:hAnsi="宋体"/>
                        <w:sz w:val="32"/>
                        <w:szCs w:val="24"/>
                      </w:rPr>
                      <w:t>-</w:t>
                    </w:r>
                    <w:r>
                      <w:rPr>
                        <w:rFonts w:ascii="宋体" w:hAnsi="宋体"/>
                        <w:sz w:val="28"/>
                        <w:szCs w:val="24"/>
                      </w:rPr>
                      <w:t xml:space="preserve"> </w:t>
                    </w:r>
                    <w:r>
                      <w:rPr>
                        <w:rFonts w:ascii="宋体" w:hAnsi="宋体"/>
                        <w:sz w:val="32"/>
                        <w:szCs w:val="24"/>
                      </w:rPr>
                      <w:fldChar w:fldCharType="begin"/>
                    </w:r>
                    <w:r>
                      <w:rPr>
                        <w:rFonts w:ascii="宋体" w:hAnsi="宋体"/>
                        <w:sz w:val="32"/>
                        <w:szCs w:val="24"/>
                      </w:rPr>
                      <w:instrText xml:space="preserve"> PAGE  \* MERGEFORMAT </w:instrText>
                    </w:r>
                    <w:r>
                      <w:rPr>
                        <w:rFonts w:ascii="宋体" w:hAnsi="宋体"/>
                        <w:sz w:val="32"/>
                        <w:szCs w:val="24"/>
                      </w:rPr>
                      <w:fldChar w:fldCharType="separate"/>
                    </w:r>
                    <w:r>
                      <w:rPr>
                        <w:rFonts w:ascii="宋体" w:hAnsi="宋体"/>
                        <w:sz w:val="32"/>
                        <w:szCs w:val="24"/>
                      </w:rPr>
                      <w:t>1</w:t>
                    </w:r>
                    <w:r>
                      <w:rPr>
                        <w:rFonts w:ascii="宋体" w:hAnsi="宋体"/>
                        <w:sz w:val="32"/>
                        <w:szCs w:val="24"/>
                      </w:rPr>
                      <w:fldChar w:fldCharType="end"/>
                    </w:r>
                    <w:r>
                      <w:rPr>
                        <w:rFonts w:ascii="宋体" w:hAnsi="宋体"/>
                        <w:sz w:val="28"/>
                        <w:szCs w:val="24"/>
                      </w:rPr>
                      <w:t xml:space="preserve"> </w:t>
                    </w:r>
                    <w:r>
                      <w:rPr>
                        <w:rFonts w:hint="eastAsia" w:ascii="宋体" w:hAnsi="宋体"/>
                        <w:sz w:val="32"/>
                        <w:szCs w:val="24"/>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A3E5">
    <w:pPr>
      <w:pStyle w:val="12"/>
    </w:pPr>
    <w:r>
      <mc:AlternateContent>
        <mc:Choice Requires="wps">
          <w:drawing>
            <wp:anchor distT="0" distB="0" distL="0" distR="0" simplePos="0" relativeHeight="251659264" behindDoc="0" locked="0" layoutInCell="1" allowOverlap="1">
              <wp:simplePos x="0" y="0"/>
              <wp:positionH relativeFrom="margin">
                <wp:posOffset>102870</wp:posOffset>
              </wp:positionH>
              <wp:positionV relativeFrom="paragraph">
                <wp:posOffset>12700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D4E7D">
                          <w:pPr>
                            <w:pStyle w:val="12"/>
                            <w:rPr>
                              <w:rFonts w:hint="eastAsia" w:ascii="宋体" w:hAnsi="宋体"/>
                              <w:sz w:val="32"/>
                              <w:szCs w:val="32"/>
                            </w:rPr>
                          </w:pPr>
                          <w:r>
                            <w:rPr>
                              <w:rFonts w:hint="eastAsia" w:ascii="宋体" w:hAnsi="宋体"/>
                              <w:sz w:val="32"/>
                              <w:szCs w:val="32"/>
                            </w:rPr>
                            <w:t>-</w:t>
                          </w:r>
                          <w:r>
                            <w:rPr>
                              <w:rFonts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t xml:space="preserve"> </w:t>
                          </w:r>
                          <w:r>
                            <w:rPr>
                              <w:rFonts w:hint="eastAsia" w:ascii="宋体" w:hAnsi="宋体"/>
                              <w:sz w:val="32"/>
                              <w:szCs w:val="32"/>
                            </w:rPr>
                            <w:t>-</w:t>
                          </w:r>
                        </w:p>
                      </w:txbxContent>
                    </wps:txbx>
                    <wps:bodyPr vert="horz" wrap="none" lIns="0" tIns="0" rIns="0" bIns="0" anchor="t">
                      <a:spAutoFit/>
                    </wps:bodyPr>
                  </wps:wsp>
                </a:graphicData>
              </a:graphic>
            </wp:anchor>
          </w:drawing>
        </mc:Choice>
        <mc:Fallback>
          <w:pict>
            <v:rect id="文本框 2" o:spid="_x0000_s1026" o:spt="1" style="position:absolute;left:0pt;margin-left:8.1pt;margin-top:1pt;height:144pt;width:144pt;mso-position-horizontal-relative:margin;mso-wrap-style:none;z-index:251659264;mso-width-relative:page;mso-height-relative:page;" filled="f" stroked="f" coordsize="21600,21600" o:gfxdata="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AsZY/SAAAACAEAAA8AAAAAAAAAAQAgAAAAIgAAAGRycy9kb3ducmV2&#10;LnhtbFBLAQIUABQAAAAIAIdO4kAZ2mk/yQEAAJIDAAAOAAAAAAAAAAEAIAAAACEBAABkcnMvZTJv&#10;RG9jLnhtbFBLBQYAAAAABgAGAFkBAABcBQAAAAA=&#10;">
              <v:fill on="f" focussize="0,0"/>
              <v:stroke on="f"/>
              <v:imagedata o:title=""/>
              <o:lock v:ext="edit" aspectratio="f"/>
              <v:textbox inset="0mm,0mm,0mm,0mm" style="mso-fit-shape-to-text:t;">
                <w:txbxContent>
                  <w:p w14:paraId="6F7D4E7D">
                    <w:pPr>
                      <w:pStyle w:val="12"/>
                      <w:rPr>
                        <w:rFonts w:hint="eastAsia" w:ascii="宋体" w:hAnsi="宋体"/>
                        <w:sz w:val="32"/>
                        <w:szCs w:val="32"/>
                      </w:rPr>
                    </w:pPr>
                    <w:r>
                      <w:rPr>
                        <w:rFonts w:hint="eastAsia" w:ascii="宋体" w:hAnsi="宋体"/>
                        <w:sz w:val="32"/>
                        <w:szCs w:val="32"/>
                      </w:rPr>
                      <w:t>-</w:t>
                    </w:r>
                    <w:r>
                      <w:rPr>
                        <w:rFonts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t xml:space="preserve"> </w:t>
                    </w:r>
                    <w:r>
                      <w:rPr>
                        <w:rFonts w:hint="eastAsia" w:ascii="宋体" w:hAnsi="宋体"/>
                        <w:sz w:val="32"/>
                        <w:szCs w:val="32"/>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093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E36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265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4159">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32"/>
    <w:rsid w:val="00066761"/>
    <w:rsid w:val="00376332"/>
    <w:rsid w:val="00460B6E"/>
    <w:rsid w:val="00953881"/>
    <w:rsid w:val="00B2494E"/>
    <w:rsid w:val="00DA0E4B"/>
    <w:rsid w:val="08FD4BD5"/>
    <w:rsid w:val="10AC13BA"/>
    <w:rsid w:val="13C22CA3"/>
    <w:rsid w:val="1E3173A3"/>
    <w:rsid w:val="2A0B315C"/>
    <w:rsid w:val="2EDE49DD"/>
    <w:rsid w:val="2F3061DD"/>
    <w:rsid w:val="326A19C6"/>
    <w:rsid w:val="32D43A27"/>
    <w:rsid w:val="358B23EF"/>
    <w:rsid w:val="370C4A09"/>
    <w:rsid w:val="38FD3E94"/>
    <w:rsid w:val="440E55F5"/>
    <w:rsid w:val="51773F34"/>
    <w:rsid w:val="5AC93EE4"/>
    <w:rsid w:val="71BE0950"/>
    <w:rsid w:val="734E2C9C"/>
    <w:rsid w:val="79D6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qFormat/>
    <w:uiPriority w:val="0"/>
    <w:pPr>
      <w:keepNext/>
      <w:keepLines/>
      <w:spacing w:line="560" w:lineRule="exact"/>
      <w:ind w:firstLine="894" w:firstLineChars="200"/>
      <w:outlineLvl w:val="1"/>
    </w:pPr>
    <w:rPr>
      <w:rFonts w:ascii="楷体_GB2312" w:hAnsi="楷体_GB2312" w:eastAsia="楷体_GB2312" w:cs="楷体_GB2312"/>
      <w:sz w:val="32"/>
      <w:szCs w:val="32"/>
      <w:lang w:val="en-US" w:eastAsia="zh-CN" w:bidi="ar-SA"/>
    </w:rPr>
  </w:style>
  <w:style w:type="paragraph" w:styleId="4">
    <w:name w:val="heading 3"/>
    <w:next w:val="1"/>
    <w:qFormat/>
    <w:uiPriority w:val="0"/>
    <w:pPr>
      <w:keepNext/>
      <w:keepLines/>
      <w:spacing w:line="560" w:lineRule="exact"/>
      <w:ind w:firstLine="894" w:firstLineChars="200"/>
      <w:outlineLvl w:val="2"/>
    </w:pPr>
    <w:rPr>
      <w:rFonts w:ascii="仿宋_GB2312" w:hAnsi="仿宋_GB2312" w:eastAsia="仿宋_GB2312" w:cs="仿宋_GB2312"/>
      <w:sz w:val="32"/>
      <w:szCs w:val="32"/>
      <w:lang w:val="en-US" w:eastAsia="zh-CN" w:bidi="ar-SA"/>
    </w:rPr>
  </w:style>
  <w:style w:type="paragraph" w:styleId="5">
    <w:name w:val="heading 4"/>
    <w:next w:val="1"/>
    <w:qFormat/>
    <w:uiPriority w:val="0"/>
    <w:pPr>
      <w:keepNext/>
      <w:keepLines/>
      <w:spacing w:line="560" w:lineRule="exact"/>
      <w:ind w:firstLine="894" w:firstLineChars="200"/>
      <w:outlineLvl w:val="3"/>
    </w:pPr>
    <w:rPr>
      <w:rFonts w:ascii="仿宋_GB2312" w:hAnsi="仿宋_GB2312" w:eastAsia="仿宋_GB2312" w:cs="仿宋_GB2312"/>
      <w:sz w:val="32"/>
      <w:szCs w:val="32"/>
      <w:lang w:val="en-US" w:eastAsia="zh-CN" w:bidi="ar-SA"/>
    </w:rPr>
  </w:style>
  <w:style w:type="paragraph" w:styleId="6">
    <w:name w:val="heading 5"/>
    <w:next w:val="1"/>
    <w:qFormat/>
    <w:uiPriority w:val="0"/>
    <w:pPr>
      <w:spacing w:line="560" w:lineRule="exact"/>
      <w:ind w:firstLine="894" w:firstLineChars="200"/>
      <w:outlineLvl w:val="4"/>
    </w:pPr>
    <w:rPr>
      <w:rFonts w:ascii="仿宋_GB2312" w:hAnsi="仿宋_GB2312" w:eastAsia="仿宋_GB2312" w:cs="仿宋_GB2312"/>
      <w:sz w:val="32"/>
      <w:szCs w:val="32"/>
      <w:lang w:val="en-US" w:eastAsia="zh-CN" w:bidi="ar-SA"/>
    </w:rPr>
  </w:style>
  <w:style w:type="paragraph" w:styleId="7">
    <w:name w:val="heading 6"/>
    <w:next w:val="1"/>
    <w:qFormat/>
    <w:uiPriority w:val="0"/>
    <w:pPr>
      <w:spacing w:line="560" w:lineRule="exact"/>
      <w:ind w:firstLine="894" w:firstLineChars="200"/>
      <w:outlineLvl w:val="5"/>
    </w:pPr>
    <w:rPr>
      <w:rFonts w:ascii="仿宋_GB2312" w:hAnsi="仿宋_GB2312" w:eastAsia="仿宋_GB2312" w:cs="仿宋_GB2312"/>
      <w:sz w:val="32"/>
      <w:szCs w:val="32"/>
      <w:lang w:val="en-US" w:eastAsia="zh-CN" w:bidi="ar-SA"/>
    </w:rPr>
  </w:style>
  <w:style w:type="paragraph" w:styleId="8">
    <w:name w:val="heading 7"/>
    <w:next w:val="1"/>
    <w:qFormat/>
    <w:uiPriority w:val="0"/>
    <w:pPr>
      <w:spacing w:line="560" w:lineRule="exact"/>
      <w:ind w:firstLine="894" w:firstLineChars="200"/>
      <w:outlineLvl w:val="6"/>
    </w:pPr>
    <w:rPr>
      <w:rFonts w:ascii="仿宋_GB2312" w:hAnsi="仿宋_GB2312" w:eastAsia="仿宋_GB2312" w:cs="仿宋_GB2312"/>
      <w:sz w:val="32"/>
      <w:szCs w:val="32"/>
      <w:lang w:val="en-US" w:eastAsia="zh-CN" w:bidi="ar-SA"/>
    </w:rPr>
  </w:style>
  <w:style w:type="paragraph" w:styleId="9">
    <w:name w:val="heading 8"/>
    <w:next w:val="1"/>
    <w:qFormat/>
    <w:uiPriority w:val="0"/>
    <w:pPr>
      <w:spacing w:line="560" w:lineRule="exact"/>
      <w:ind w:firstLine="894" w:firstLineChars="200"/>
      <w:outlineLvl w:val="7"/>
    </w:pPr>
    <w:rPr>
      <w:rFonts w:ascii="仿宋_GB2312" w:hAnsi="仿宋_GB2312" w:eastAsia="仿宋_GB2312" w:cs="仿宋_GB2312"/>
      <w:sz w:val="32"/>
      <w:szCs w:val="32"/>
      <w:lang w:val="en-US" w:eastAsia="zh-CN" w:bidi="ar-SA"/>
    </w:rPr>
  </w:style>
  <w:style w:type="paragraph" w:styleId="10">
    <w:name w:val="heading 9"/>
    <w:next w:val="1"/>
    <w:qFormat/>
    <w:uiPriority w:val="0"/>
    <w:pPr>
      <w:spacing w:line="560" w:lineRule="exact"/>
      <w:ind w:firstLine="894" w:firstLineChars="200"/>
      <w:outlineLvl w:val="8"/>
    </w:pPr>
    <w:rPr>
      <w:rFonts w:ascii="仿宋_GB2312" w:hAnsi="仿宋_GB2312" w:eastAsia="仿宋_GB2312" w:cs="仿宋_GB2312"/>
      <w:sz w:val="32"/>
      <w:szCs w:val="32"/>
      <w:lang w:val="en-US" w:eastAsia="zh-CN" w:bidi="ar-SA"/>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
    <w:qFormat/>
    <w:uiPriority w:val="0"/>
    <w:pPr>
      <w:spacing w:line="560" w:lineRule="exact"/>
      <w:ind w:firstLine="630" w:firstLineChars="200"/>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qFormat/>
    <w:uiPriority w:val="0"/>
    <w:pPr>
      <w:spacing w:line="720" w:lineRule="exact"/>
      <w:jc w:val="center"/>
    </w:pPr>
    <w:rPr>
      <w:rFonts w:ascii="方正小标宋简体" w:hAnsi="方正小标宋简体" w:eastAsia="方正小标宋简体" w:cs="方正小标宋简体"/>
      <w:kern w:val="28"/>
      <w:sz w:val="44"/>
      <w:szCs w:val="44"/>
      <w:lang w:val="en-US" w:eastAsia="zh-CN" w:bidi="ar-SA"/>
    </w:rPr>
  </w:style>
  <w:style w:type="paragraph" w:styleId="15">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699</Words>
  <Characters>751</Characters>
  <Lines>93</Lines>
  <Paragraphs>83</Paragraphs>
  <TotalTime>10</TotalTime>
  <ScaleCrop>false</ScaleCrop>
  <LinksUpToDate>false</LinksUpToDate>
  <CharactersWithSpaces>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2025-11-20T02:56:00Z</dcterms:created>
  <dc:creator>西西子</dc:creator>
  <cp:lastModifiedBy>苗绮云</cp:lastModifiedBy>
  <dcterms:modified xsi:type="dcterms:W3CDTF">2025-12-19T03:10:22Z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8DB61F0C6E73441A8410D37B50127EE2_13</vt:lpwstr>
  </property>
  <property fmtid="{D5CDD505-2E9C-101B-9397-08002B2CF9AE}" pid="4" name="KSOTemplateDocerSaveRecord">
    <vt:lpwstr>eyJoZGlkIjoiNGVlY2VhNWEwOGM3YjQ3ZjI4NWExOTVlYTZjOWMxZTAiLCJ1c2VySWQiOiI0MTk1MzQ4MzAifQ==</vt:lpwstr>
  </property>
</Properties>
</file>