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3BD64">
      <w:pPr>
        <w:jc w:val="center"/>
        <w:rPr>
          <w:rFonts w:ascii="方正小标宋简体" w:eastAsia="方正小标宋简体"/>
          <w:b/>
          <w:color w:val="FF0000"/>
          <w:spacing w:val="160"/>
          <w:w w:val="80"/>
          <w:kern w:val="0"/>
          <w:sz w:val="52"/>
          <w:szCs w:val="52"/>
        </w:rPr>
      </w:pPr>
      <w:r>
        <w:rPr>
          <w:rFonts w:hint="eastAsia" w:ascii="方正小标宋简体" w:eastAsia="方正小标宋简体"/>
          <w:b/>
          <w:color w:val="FF0000"/>
          <w:spacing w:val="160"/>
          <w:w w:val="80"/>
          <w:kern w:val="0"/>
          <w:sz w:val="52"/>
          <w:szCs w:val="52"/>
        </w:rPr>
        <w:t>北京市通州区教师研修中心</w:t>
      </w:r>
    </w:p>
    <w:p w14:paraId="1DF3414C">
      <w:pPr>
        <w:ind w:right="-86" w:rightChars="-41"/>
        <w:jc w:val="center"/>
        <w:rPr>
          <w:rFonts w:ascii="方正小标宋简体" w:eastAsia="方正小标宋简体"/>
          <w:b/>
          <w:color w:val="FF0000"/>
          <w:spacing w:val="236"/>
          <w:w w:val="80"/>
          <w:kern w:val="0"/>
          <w:sz w:val="52"/>
          <w:szCs w:val="52"/>
        </w:rPr>
      </w:pPr>
      <w:r>
        <w:rPr>
          <w:rFonts w:hint="eastAsia" w:ascii="方正小标宋简体" w:eastAsia="方正小标宋简体"/>
          <w:b/>
          <w:sz w:val="94"/>
          <w:szCs w:val="94"/>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608965</wp:posOffset>
                </wp:positionV>
                <wp:extent cx="5613400" cy="0"/>
                <wp:effectExtent l="0" t="10795" r="6350" b="17780"/>
                <wp:wrapNone/>
                <wp:docPr id="13" name="直接连接符 13"/>
                <wp:cNvGraphicFramePr/>
                <a:graphic xmlns:a="http://schemas.openxmlformats.org/drawingml/2006/main">
                  <a:graphicData uri="http://schemas.microsoft.com/office/word/2010/wordprocessingShape">
                    <wps:wsp>
                      <wps:cNvCnPr/>
                      <wps:spPr>
                        <a:xfrm flipV="1">
                          <a:off x="0" y="0"/>
                          <a:ext cx="5613400" cy="0"/>
                        </a:xfrm>
                        <a:prstGeom prst="line">
                          <a:avLst/>
                        </a:prstGeom>
                        <a:ln w="2222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6pt;margin-top:47.95pt;height:0pt;width:442pt;z-index:251659264;mso-width-relative:page;mso-height-relative:page;" filled="f" stroked="t" coordsize="21600,21600" o:gfxdata="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uPBRtgAAAAIAQAADwAAAAAAAAABACAAAAAiAAAAZHJzL2Rvd25yZXYueG1sUEsB&#10;AhQAFAAAAAgAh07iQG05f3v1AQAA5QMAAA4AAAAAAAAAAQAgAAAAJwEAAGRycy9lMm9Eb2MueG1s&#10;UEsFBgAAAAAGAAYAWQEAAI4FAAAAAA==&#10;">
                <v:fill on="f" focussize="0,0"/>
                <v:stroke weight="1.75pt" color="#FF0000" joinstyle="round"/>
                <v:imagedata o:title=""/>
                <o:lock v:ext="edit" aspectratio="f"/>
              </v:line>
            </w:pict>
          </mc:Fallback>
        </mc:AlternateContent>
      </w:r>
      <w:r>
        <w:rPr>
          <w:rFonts w:hint="eastAsia" w:ascii="方正小标宋简体" w:eastAsia="方正小标宋简体"/>
          <w:b/>
          <w:color w:val="FF0000"/>
          <w:spacing w:val="236"/>
          <w:w w:val="80"/>
          <w:kern w:val="0"/>
          <w:sz w:val="52"/>
          <w:szCs w:val="52"/>
        </w:rPr>
        <w:t>北京教育学院通州分院</w:t>
      </w:r>
    </w:p>
    <w:p w14:paraId="0D5B87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5BBA8C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64D214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2026年北京市通州区</w:t>
      </w:r>
      <w:r>
        <w:rPr>
          <w:rFonts w:hint="eastAsia" w:ascii="方正小标宋简体" w:hAnsi="方正小标宋简体" w:eastAsia="方正小标宋简体" w:cs="方正小标宋简体"/>
          <w:sz w:val="44"/>
          <w:szCs w:val="44"/>
          <w:lang w:val="en-US" w:eastAsia="zh-CN"/>
        </w:rPr>
        <w:t>两营</w:t>
      </w:r>
      <w:r>
        <w:rPr>
          <w:rFonts w:hint="eastAsia" w:ascii="方正小标宋简体" w:hAnsi="方正小标宋简体" w:eastAsia="方正小标宋简体" w:cs="方正小标宋简体"/>
          <w:sz w:val="44"/>
          <w:szCs w:val="44"/>
        </w:rPr>
        <w:t>活动方案</w:t>
      </w:r>
    </w:p>
    <w:p w14:paraId="796837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征集通知</w:t>
      </w:r>
    </w:p>
    <w:p w14:paraId="59C5A8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854F1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高中校</w:t>
      </w:r>
      <w:r>
        <w:rPr>
          <w:rFonts w:hint="eastAsia" w:ascii="仿宋_GB2312" w:hAnsi="仿宋_GB2312" w:eastAsia="仿宋_GB2312" w:cs="仿宋_GB2312"/>
          <w:sz w:val="32"/>
          <w:szCs w:val="32"/>
        </w:rPr>
        <w:t>：</w:t>
      </w:r>
    </w:p>
    <w:p w14:paraId="2F5418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新时代中国特色社会主义思想和党的二十大精神，全面落实《教育强国建设规划纲要（2024-2035年）》，北京市教委等十七部门《关于加强新时代中小学科学教育工作的二十条措施》等文件精神，发挥首都及城市副中心教育资源优势，提高学生基础学科素质，切实提高学生的创新精神、创新意识和创新能力，助力教育强区建设，</w:t>
      </w:r>
      <w:r>
        <w:rPr>
          <w:rFonts w:hint="eastAsia" w:ascii="仿宋_GB2312" w:hAnsi="仿宋_GB2312" w:eastAsia="仿宋_GB2312" w:cs="仿宋_GB2312"/>
          <w:sz w:val="32"/>
          <w:szCs w:val="32"/>
          <w:lang w:val="en-US" w:eastAsia="zh-CN"/>
        </w:rPr>
        <w:t>通州区将于秋季学期、冬季学期最后一周分别举办冬令营、夏令营</w:t>
      </w:r>
      <w:r>
        <w:rPr>
          <w:rFonts w:hint="eastAsia" w:ascii="仿宋_GB2312" w:hAnsi="仿宋_GB2312" w:eastAsia="仿宋_GB2312" w:cs="仿宋_GB2312"/>
          <w:sz w:val="32"/>
          <w:szCs w:val="32"/>
        </w:rPr>
        <w:t>。现面向全区各</w:t>
      </w:r>
      <w:r>
        <w:rPr>
          <w:rFonts w:hint="eastAsia" w:ascii="仿宋_GB2312" w:hAnsi="仿宋_GB2312" w:eastAsia="仿宋_GB2312" w:cs="仿宋_GB2312"/>
          <w:sz w:val="32"/>
          <w:szCs w:val="32"/>
          <w:lang w:val="en-US" w:eastAsia="zh-CN"/>
        </w:rPr>
        <w:t>高中校征集</w:t>
      </w:r>
      <w:r>
        <w:rPr>
          <w:rFonts w:hint="eastAsia" w:ascii="仿宋_GB2312" w:hAnsi="仿宋_GB2312" w:eastAsia="仿宋_GB2312" w:cs="仿宋_GB2312"/>
          <w:sz w:val="32"/>
          <w:szCs w:val="32"/>
        </w:rPr>
        <w:t>活动方案</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具体事项通知如下：</w:t>
      </w:r>
    </w:p>
    <w:p w14:paraId="6ED927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一、征集时间</w:t>
      </w:r>
    </w:p>
    <w:p w14:paraId="62472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即日起至202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14:paraId="703C26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二、征集对象</w:t>
      </w:r>
    </w:p>
    <w:p w14:paraId="0A5777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全区各</w:t>
      </w:r>
      <w:r>
        <w:rPr>
          <w:rFonts w:hint="eastAsia" w:ascii="仿宋_GB2312" w:hAnsi="仿宋_GB2312" w:eastAsia="仿宋_GB2312" w:cs="仿宋_GB2312"/>
          <w:sz w:val="32"/>
          <w:szCs w:val="32"/>
          <w:lang w:val="en-US" w:eastAsia="zh-CN"/>
        </w:rPr>
        <w:t>高中校</w:t>
      </w:r>
      <w:r>
        <w:rPr>
          <w:rFonts w:hint="eastAsia" w:ascii="仿宋_GB2312" w:hAnsi="仿宋_GB2312" w:eastAsia="仿宋_GB2312" w:cs="仿宋_GB2312"/>
          <w:sz w:val="32"/>
          <w:szCs w:val="32"/>
        </w:rPr>
        <w:t>。</w:t>
      </w:r>
    </w:p>
    <w:p w14:paraId="3DC0B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具体要求</w:t>
      </w:r>
    </w:p>
    <w:p w14:paraId="6296E4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（一）活动主题</w:t>
      </w:r>
    </w:p>
    <w:p w14:paraId="69072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两营活动主题包括但不限于以下类别，各校可根据本校特色学科选择实施方向：</w:t>
      </w:r>
    </w:p>
    <w:p w14:paraId="0B506C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1.数学与人工智能</w:t>
      </w:r>
    </w:p>
    <w:p w14:paraId="5CA166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Times New Roman" w:eastAsia="仿宋_GB2312" w:cs="仿宋_GB2312"/>
          <w:b w:val="0"/>
          <w:bCs w:val="0"/>
          <w:sz w:val="32"/>
          <w:szCs w:val="32"/>
        </w:rPr>
        <w:t>天文与航天</w:t>
      </w:r>
    </w:p>
    <w:p w14:paraId="515F08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Times New Roman" w:eastAsia="仿宋_GB2312" w:cs="仿宋_GB2312"/>
          <w:b w:val="0"/>
          <w:bCs w:val="0"/>
          <w:sz w:val="32"/>
          <w:szCs w:val="32"/>
        </w:rPr>
        <w:t>能源与材料</w:t>
      </w:r>
    </w:p>
    <w:p w14:paraId="238CA4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Times New Roman" w:eastAsia="仿宋_GB2312" w:cs="仿宋_GB2312"/>
          <w:b w:val="0"/>
          <w:bCs w:val="0"/>
          <w:sz w:val="32"/>
          <w:szCs w:val="32"/>
        </w:rPr>
        <w:t>机械与电子</w:t>
      </w:r>
    </w:p>
    <w:p w14:paraId="6A91E8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b w:val="0"/>
          <w:bCs w:val="0"/>
          <w:sz w:val="32"/>
          <w:szCs w:val="32"/>
        </w:rPr>
      </w:pPr>
      <w:r>
        <w:rPr>
          <w:rFonts w:hint="eastAsia" w:ascii="仿宋_GB2312" w:hAnsi="Times New Roman" w:eastAsia="仿宋_GB2312" w:cs="仿宋_GB2312"/>
          <w:b w:val="0"/>
          <w:bCs w:val="0"/>
          <w:sz w:val="32"/>
          <w:szCs w:val="32"/>
          <w:lang w:val="en-US" w:eastAsia="zh-CN"/>
        </w:rPr>
        <w:t>5.</w:t>
      </w:r>
      <w:r>
        <w:rPr>
          <w:rFonts w:hint="eastAsia" w:ascii="仿宋_GB2312" w:hAnsi="Times New Roman" w:eastAsia="仿宋_GB2312" w:cs="仿宋_GB2312"/>
          <w:b w:val="0"/>
          <w:bCs w:val="0"/>
          <w:sz w:val="32"/>
          <w:szCs w:val="32"/>
        </w:rPr>
        <w:t>生物与医药</w:t>
      </w:r>
    </w:p>
    <w:p w14:paraId="44F9D1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仿宋_GB2312"/>
          <w:b w:val="0"/>
          <w:bCs w:val="0"/>
          <w:sz w:val="32"/>
          <w:szCs w:val="32"/>
          <w:lang w:val="en-US" w:eastAsia="zh-CN"/>
        </w:rPr>
      </w:pPr>
      <w:r>
        <w:rPr>
          <w:rFonts w:hint="eastAsia" w:ascii="仿宋_GB2312" w:hAnsi="Times New Roman" w:eastAsia="仿宋_GB2312" w:cs="仿宋_GB2312"/>
          <w:b w:val="0"/>
          <w:bCs w:val="0"/>
          <w:sz w:val="32"/>
          <w:szCs w:val="32"/>
          <w:lang w:val="en-US" w:eastAsia="zh-CN"/>
        </w:rPr>
        <w:t>6.其他</w:t>
      </w:r>
    </w:p>
    <w:p w14:paraId="7D9127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（二）活动时间</w:t>
      </w:r>
    </w:p>
    <w:p w14:paraId="29F97F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两营活动时长由各校自主确定，建议安排在每学期最后一周：</w:t>
      </w:r>
    </w:p>
    <w:p w14:paraId="7C951A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1.冬令营：秋季学期最后一周（2026年1月底）</w:t>
      </w:r>
    </w:p>
    <w:p w14:paraId="06BD6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2.夏令营：春季学期最后一周（2026年7月中旬）</w:t>
      </w:r>
    </w:p>
    <w:p w14:paraId="01E641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要求活</w:t>
      </w:r>
      <w:r>
        <w:rPr>
          <w:rFonts w:hint="eastAsia" w:ascii="仿宋_GB2312" w:hAnsi="仿宋_GB2312" w:eastAsia="仿宋_GB2312" w:cs="仿宋_GB2312"/>
          <w:sz w:val="32"/>
          <w:szCs w:val="32"/>
          <w:lang w:val="en-US" w:eastAsia="zh-CN"/>
        </w:rPr>
        <w:t>动可操作性强，方案</w:t>
      </w:r>
      <w:r>
        <w:rPr>
          <w:rFonts w:hint="eastAsia" w:ascii="仿宋_GB2312" w:hAnsi="仿宋_GB2312" w:eastAsia="仿宋_GB2312" w:cs="仿宋_GB2312"/>
          <w:sz w:val="32"/>
          <w:szCs w:val="32"/>
        </w:rPr>
        <w:t>需包含活动目标、参与对象、组织形式、时间安排、评价方式、安全预案等要素，确保可落地、可推广。</w:t>
      </w:r>
    </w:p>
    <w:p w14:paraId="77D5B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四、活动执行评估</w:t>
      </w:r>
    </w:p>
    <w:p w14:paraId="0B32C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后续将从已实施的冬令营、夏令营，征集优秀两营课程并向市级推荐。</w:t>
      </w:r>
    </w:p>
    <w:p w14:paraId="4F9B7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、提交方式</w:t>
      </w:r>
    </w:p>
    <w:p w14:paraId="02FB4C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申报表命名为</w:t>
      </w:r>
      <w:r>
        <w:rPr>
          <w:rFonts w:hint="eastAsia" w:ascii="仿宋_GB2312" w:hAnsi="仿宋_GB2312" w:eastAsia="仿宋_GB2312" w:cs="仿宋_GB2312"/>
          <w:sz w:val="32"/>
          <w:szCs w:val="32"/>
        </w:rPr>
        <w:t>“学校名称+</w:t>
      </w:r>
      <w:r>
        <w:rPr>
          <w:rFonts w:hint="eastAsia" w:ascii="仿宋_GB2312" w:hAnsi="仿宋_GB2312" w:eastAsia="仿宋_GB2312" w:cs="仿宋_GB2312"/>
          <w:sz w:val="32"/>
          <w:szCs w:val="32"/>
          <w:lang w:val="en-US" w:eastAsia="zh-CN"/>
        </w:rPr>
        <w:t>申报表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word版+盖章扫描版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，详细方案命名为</w:t>
      </w:r>
      <w:r>
        <w:rPr>
          <w:rFonts w:hint="eastAsia" w:ascii="仿宋_GB2312" w:hAnsi="仿宋_GB2312" w:eastAsia="仿宋_GB2312" w:cs="仿宋_GB2312"/>
          <w:sz w:val="32"/>
          <w:szCs w:val="32"/>
        </w:rPr>
        <w:t>“学校名称+</w:t>
      </w:r>
      <w:r>
        <w:rPr>
          <w:rFonts w:hint="eastAsia" w:ascii="仿宋_GB2312" w:hAnsi="仿宋_GB2312" w:eastAsia="仿宋_GB2312" w:cs="仿宋_GB2312"/>
          <w:sz w:val="32"/>
          <w:szCs w:val="32"/>
          <w:lang w:val="en-US" w:eastAsia="zh-CN"/>
        </w:rPr>
        <w:t>2026年冬令营夏令营</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word版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打包发送至</w:t>
      </w:r>
      <w:r>
        <w:rPr>
          <w:rFonts w:hint="eastAsia" w:ascii="仿宋_GB2312" w:hAnsi="仿宋_GB2312" w:eastAsia="仿宋_GB2312" w:cs="仿宋_GB2312"/>
          <w:sz w:val="32"/>
          <w:szCs w:val="32"/>
        </w:rPr>
        <w:t>邮箱：</w:t>
      </w:r>
      <w:r>
        <w:rPr>
          <w:rFonts w:hint="eastAsia" w:ascii="仿宋_GB2312" w:hAnsi="仿宋_GB2312" w:eastAsia="仿宋_GB2312" w:cs="仿宋_GB2312"/>
          <w:sz w:val="32"/>
          <w:szCs w:val="32"/>
          <w:lang w:val="en-US" w:eastAsia="zh-CN"/>
        </w:rPr>
        <w:t>tzqcxrc@126.com</w:t>
      </w:r>
      <w:r>
        <w:rPr>
          <w:rFonts w:hint="eastAsia" w:ascii="仿宋_GB2312" w:hAnsi="仿宋_GB2312" w:eastAsia="仿宋_GB2312" w:cs="仿宋_GB2312"/>
          <w:sz w:val="32"/>
          <w:szCs w:val="32"/>
        </w:rPr>
        <w:t>。</w:t>
      </w:r>
    </w:p>
    <w:p w14:paraId="186F4C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六、结果公示</w:t>
      </w:r>
    </w:p>
    <w:p w14:paraId="644878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2026年1月，将在研修网公布结果，请关注相关通知。</w:t>
      </w:r>
    </w:p>
    <w:p w14:paraId="7503A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4E1D5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创新人才培养中心 席蓉</w:t>
      </w:r>
    </w:p>
    <w:p w14:paraId="00EBC0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联系电话：52113019</w:t>
      </w:r>
    </w:p>
    <w:p w14:paraId="1D05B4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C86D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附件1：2026年北京市通州区冬令营、夏令营活动申报表</w:t>
      </w:r>
    </w:p>
    <w:p w14:paraId="4B63A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附件2：2026年北京市通州区冬令营、夏令营活动方案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模板</w:t>
      </w:r>
      <w:r>
        <w:rPr>
          <w:rFonts w:hint="eastAsia" w:ascii="仿宋_GB2312" w:hAnsi="仿宋_GB2312" w:eastAsia="仿宋_GB2312" w:cs="仿宋_GB2312"/>
          <w:sz w:val="32"/>
          <w:szCs w:val="32"/>
          <w:lang w:eastAsia="zh-CN"/>
        </w:rPr>
        <w:t>）</w:t>
      </w:r>
    </w:p>
    <w:p w14:paraId="0CE140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22E577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北京市通州区教师研修中心</w:t>
      </w:r>
    </w:p>
    <w:p w14:paraId="6CD738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2025年12月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14:paraId="526A318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DB7022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38C9B5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6C16E7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2026年北京市</w:t>
      </w:r>
      <w:r>
        <w:rPr>
          <w:rFonts w:hint="eastAsia" w:ascii="方正小标宋简体" w:hAnsi="方正小标宋简体" w:eastAsia="方正小标宋简体" w:cs="方正小标宋简体"/>
          <w:sz w:val="44"/>
          <w:szCs w:val="44"/>
          <w:lang w:val="en-US" w:eastAsia="zh-CN"/>
        </w:rPr>
        <w:t>通州区冬令营、夏令营</w:t>
      </w:r>
    </w:p>
    <w:p w14:paraId="22BE0E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活动</w:t>
      </w:r>
      <w:r>
        <w:rPr>
          <w:rFonts w:hint="eastAsia" w:ascii="方正小标宋简体" w:hAnsi="方正小标宋简体" w:eastAsia="方正小标宋简体" w:cs="方正小标宋简体"/>
          <w:sz w:val="44"/>
          <w:szCs w:val="44"/>
          <w:lang w:val="en-US" w:eastAsia="zh-CN"/>
        </w:rPr>
        <w:t>申报表</w:t>
      </w:r>
    </w:p>
    <w:p w14:paraId="4D0D21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681BA1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tbl>
      <w:tblPr>
        <w:tblStyle w:val="4"/>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234"/>
        <w:gridCol w:w="1234"/>
        <w:gridCol w:w="1234"/>
        <w:gridCol w:w="1279"/>
        <w:gridCol w:w="2786"/>
      </w:tblGrid>
      <w:tr w14:paraId="5DA9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1701" w:type="dxa"/>
            <w:vAlign w:val="center"/>
          </w:tcPr>
          <w:p w14:paraId="194E9720">
            <w:pPr>
              <w:adjustRightInd w:val="0"/>
              <w:contextualSpacing/>
              <w:jc w:val="center"/>
              <w:rPr>
                <w:rFonts w:hint="default"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学校名称</w:t>
            </w:r>
          </w:p>
        </w:tc>
        <w:tc>
          <w:tcPr>
            <w:tcW w:w="7767" w:type="dxa"/>
            <w:gridSpan w:val="5"/>
            <w:vAlign w:val="center"/>
          </w:tcPr>
          <w:p w14:paraId="51DB1B0B">
            <w:pPr>
              <w:adjustRightInd w:val="0"/>
              <w:contextualSpacing/>
              <w:jc w:val="center"/>
              <w:rPr>
                <w:rFonts w:hint="eastAsia" w:ascii="宋体" w:hAnsi="宋体" w:eastAsia="宋体" w:cs="Times New Roman"/>
                <w:b/>
                <w:bCs/>
                <w:sz w:val="24"/>
                <w:szCs w:val="24"/>
                <w14:ligatures w14:val="none"/>
              </w:rPr>
            </w:pPr>
          </w:p>
        </w:tc>
      </w:tr>
      <w:tr w14:paraId="578A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1701" w:type="dxa"/>
            <w:shd w:val="clear" w:color="auto" w:fill="auto"/>
            <w:vAlign w:val="center"/>
          </w:tcPr>
          <w:p w14:paraId="300E38CE">
            <w:pPr>
              <w:adjustRightInd w:val="0"/>
              <w:contextualSpacing/>
              <w:jc w:val="center"/>
              <w:rPr>
                <w:rFonts w:hint="eastAsia"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负责人</w:t>
            </w:r>
          </w:p>
          <w:p w14:paraId="1829E865">
            <w:pPr>
              <w:adjustRightInd w:val="0"/>
              <w:contextualSpacing/>
              <w:jc w:val="center"/>
              <w:rPr>
                <w:rFonts w:hint="default"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姓名</w:t>
            </w:r>
          </w:p>
        </w:tc>
        <w:tc>
          <w:tcPr>
            <w:tcW w:w="1234" w:type="dxa"/>
            <w:shd w:val="clear" w:color="auto" w:fill="auto"/>
            <w:vAlign w:val="center"/>
          </w:tcPr>
          <w:p w14:paraId="19B5A9A3">
            <w:pPr>
              <w:adjustRightInd w:val="0"/>
              <w:contextualSpacing/>
              <w:jc w:val="center"/>
              <w:rPr>
                <w:rFonts w:hint="eastAsia" w:ascii="宋体" w:hAnsi="宋体" w:eastAsia="宋体" w:cs="Times New Roman"/>
                <w:b/>
                <w:bCs/>
                <w:kern w:val="2"/>
                <w:sz w:val="24"/>
                <w:szCs w:val="24"/>
                <w:lang w:val="en-US" w:eastAsia="zh-CN" w:bidi="ar-SA"/>
                <w14:ligatures w14:val="none"/>
              </w:rPr>
            </w:pPr>
          </w:p>
        </w:tc>
        <w:tc>
          <w:tcPr>
            <w:tcW w:w="1234" w:type="dxa"/>
            <w:shd w:val="clear" w:color="auto" w:fill="auto"/>
            <w:vAlign w:val="center"/>
          </w:tcPr>
          <w:p w14:paraId="2853CC47">
            <w:pPr>
              <w:adjustRightInd w:val="0"/>
              <w:contextualSpacing/>
              <w:jc w:val="center"/>
              <w:rPr>
                <w:rFonts w:hint="eastAsia" w:ascii="宋体" w:hAnsi="宋体" w:eastAsia="宋体" w:cs="Times New Roman"/>
                <w:b/>
                <w:bCs/>
                <w:kern w:val="2"/>
                <w:sz w:val="24"/>
                <w:szCs w:val="24"/>
                <w:lang w:val="en-US" w:eastAsia="zh-CN" w:bidi="ar-SA"/>
                <w14:ligatures w14:val="none"/>
              </w:rPr>
            </w:pPr>
            <w:r>
              <w:rPr>
                <w:rFonts w:hint="eastAsia" w:ascii="宋体" w:hAnsi="宋体" w:eastAsia="宋体" w:cs="Times New Roman"/>
                <w:b/>
                <w:bCs/>
                <w:sz w:val="24"/>
                <w:szCs w:val="24"/>
                <w14:ligatures w14:val="none"/>
              </w:rPr>
              <w:t>职    务</w:t>
            </w:r>
          </w:p>
        </w:tc>
        <w:tc>
          <w:tcPr>
            <w:tcW w:w="1234" w:type="dxa"/>
            <w:shd w:val="clear" w:color="auto" w:fill="auto"/>
            <w:vAlign w:val="center"/>
          </w:tcPr>
          <w:p w14:paraId="0D41B4BD">
            <w:pPr>
              <w:adjustRightInd w:val="0"/>
              <w:contextualSpacing/>
              <w:jc w:val="center"/>
              <w:rPr>
                <w:rFonts w:hint="eastAsia" w:ascii="宋体" w:hAnsi="宋体" w:eastAsia="宋体" w:cs="Times New Roman"/>
                <w:b/>
                <w:bCs/>
                <w:kern w:val="2"/>
                <w:sz w:val="24"/>
                <w:szCs w:val="24"/>
                <w:lang w:val="en-US" w:eastAsia="zh-CN" w:bidi="ar-SA"/>
                <w14:ligatures w14:val="none"/>
              </w:rPr>
            </w:pPr>
          </w:p>
        </w:tc>
        <w:tc>
          <w:tcPr>
            <w:tcW w:w="1279" w:type="dxa"/>
            <w:vAlign w:val="center"/>
          </w:tcPr>
          <w:p w14:paraId="2EF239FE">
            <w:pPr>
              <w:adjustRightInd w:val="0"/>
              <w:contextualSpacing/>
              <w:jc w:val="center"/>
              <w:rPr>
                <w:rFonts w:hint="default"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联系电话</w:t>
            </w:r>
          </w:p>
        </w:tc>
        <w:tc>
          <w:tcPr>
            <w:tcW w:w="2786" w:type="dxa"/>
            <w:vAlign w:val="center"/>
          </w:tcPr>
          <w:p w14:paraId="6F61A42D">
            <w:pPr>
              <w:adjustRightInd w:val="0"/>
              <w:contextualSpacing/>
              <w:jc w:val="center"/>
              <w:rPr>
                <w:rFonts w:hint="eastAsia" w:ascii="宋体" w:hAnsi="宋体" w:eastAsia="宋体" w:cs="Times New Roman"/>
                <w:b/>
                <w:bCs/>
                <w:sz w:val="24"/>
                <w:szCs w:val="24"/>
                <w14:ligatures w14:val="none"/>
              </w:rPr>
            </w:pPr>
          </w:p>
        </w:tc>
      </w:tr>
      <w:tr w14:paraId="280E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jc w:val="center"/>
        </w:trPr>
        <w:tc>
          <w:tcPr>
            <w:tcW w:w="1701" w:type="dxa"/>
            <w:vAlign w:val="center"/>
          </w:tcPr>
          <w:p w14:paraId="4533830A">
            <w:pPr>
              <w:adjustRightInd w:val="0"/>
              <w:contextualSpacing/>
              <w:jc w:val="center"/>
              <w:rPr>
                <w:rFonts w:hint="eastAsia"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活动主题</w:t>
            </w:r>
          </w:p>
          <w:p w14:paraId="1025CDD6">
            <w:pPr>
              <w:adjustRightInd w:val="0"/>
              <w:contextualSpacing/>
              <w:jc w:val="center"/>
              <w:rPr>
                <w:rFonts w:hint="default"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（可多选）</w:t>
            </w:r>
          </w:p>
        </w:tc>
        <w:tc>
          <w:tcPr>
            <w:tcW w:w="7767" w:type="dxa"/>
            <w:gridSpan w:val="5"/>
            <w:vAlign w:val="center"/>
          </w:tcPr>
          <w:p w14:paraId="624F769D">
            <w:pPr>
              <w:keepNext w:val="0"/>
              <w:keepLines w:val="0"/>
              <w:pageBreakBefore w:val="0"/>
              <w:widowControl w:val="0"/>
              <w:kinsoku/>
              <w:wordWrap/>
              <w:overflowPunct/>
              <w:topLinePunct w:val="0"/>
              <w:autoSpaceDE/>
              <w:autoSpaceDN/>
              <w:bidi w:val="0"/>
              <w:adjustRightInd w:val="0"/>
              <w:snapToGrid/>
              <w:ind w:firstLine="964" w:firstLineChars="400"/>
              <w:contextualSpacing/>
              <w:jc w:val="left"/>
              <w:textAlignment w:val="auto"/>
              <w:rPr>
                <w:rFonts w:hint="eastAsia" w:ascii="宋体" w:hAnsi="宋体" w:eastAsia="宋体" w:cs="Times New Roman"/>
                <w:b/>
                <w:bCs/>
                <w:sz w:val="24"/>
                <w:szCs w:val="24"/>
                <w14:ligatures w14:val="none"/>
              </w:rPr>
            </w:pPr>
            <w:r>
              <w:rPr>
                <w:rFonts w:hint="eastAsia" w:ascii="宋体" w:hAnsi="宋体" w:eastAsia="宋体" w:cs="Times New Roman"/>
                <w:b/>
                <w:bCs/>
                <w:sz w:val="24"/>
                <w:szCs w:val="24"/>
                <w:lang w:val="en-US" w:eastAsia="zh-CN"/>
                <w14:ligatures w14:val="none"/>
              </w:rPr>
              <w:t>□</w:t>
            </w:r>
            <w:r>
              <w:rPr>
                <w:rFonts w:hint="eastAsia" w:ascii="宋体" w:hAnsi="宋体" w:eastAsia="宋体" w:cs="Times New Roman"/>
                <w:b/>
                <w:bCs/>
                <w:sz w:val="24"/>
                <w:szCs w:val="24"/>
                <w14:ligatures w14:val="none"/>
              </w:rPr>
              <w:t>数学与人工智能</w:t>
            </w:r>
            <w:r>
              <w:rPr>
                <w:rFonts w:hint="eastAsia" w:ascii="宋体" w:hAnsi="宋体" w:eastAsia="宋体" w:cs="Times New Roman"/>
                <w:b/>
                <w:bCs/>
                <w:sz w:val="24"/>
                <w:szCs w:val="24"/>
                <w:lang w:val="en-US" w:eastAsia="zh-CN"/>
                <w14:ligatures w14:val="none"/>
              </w:rPr>
              <w:t xml:space="preserve">   □</w:t>
            </w:r>
            <w:r>
              <w:rPr>
                <w:rFonts w:hint="eastAsia" w:ascii="宋体" w:hAnsi="宋体" w:eastAsia="宋体" w:cs="Times New Roman"/>
                <w:b/>
                <w:bCs/>
                <w:sz w:val="24"/>
                <w:szCs w:val="24"/>
                <w14:ligatures w14:val="none"/>
              </w:rPr>
              <w:t>天文与航天</w:t>
            </w:r>
            <w:r>
              <w:rPr>
                <w:rFonts w:hint="eastAsia" w:ascii="宋体" w:hAnsi="宋体" w:eastAsia="宋体" w:cs="Times New Roman"/>
                <w:b/>
                <w:bCs/>
                <w:sz w:val="24"/>
                <w:szCs w:val="24"/>
                <w:lang w:val="en-US" w:eastAsia="zh-CN"/>
                <w14:ligatures w14:val="none"/>
              </w:rPr>
              <w:t xml:space="preserve">   □</w:t>
            </w:r>
            <w:r>
              <w:rPr>
                <w:rFonts w:hint="eastAsia" w:ascii="宋体" w:hAnsi="宋体" w:eastAsia="宋体" w:cs="Times New Roman"/>
                <w:b/>
                <w:bCs/>
                <w:sz w:val="24"/>
                <w:szCs w:val="24"/>
                <w14:ligatures w14:val="none"/>
              </w:rPr>
              <w:t>能源与材料</w:t>
            </w:r>
          </w:p>
          <w:p w14:paraId="750C97E5">
            <w:pPr>
              <w:keepNext w:val="0"/>
              <w:keepLines w:val="0"/>
              <w:pageBreakBefore w:val="0"/>
              <w:widowControl w:val="0"/>
              <w:kinsoku/>
              <w:wordWrap/>
              <w:overflowPunct/>
              <w:topLinePunct w:val="0"/>
              <w:autoSpaceDE/>
              <w:autoSpaceDN/>
              <w:bidi w:val="0"/>
              <w:adjustRightInd w:val="0"/>
              <w:snapToGrid/>
              <w:ind w:firstLine="964" w:firstLineChars="400"/>
              <w:contextualSpacing/>
              <w:jc w:val="left"/>
              <w:textAlignment w:val="auto"/>
              <w:rPr>
                <w:rFonts w:hint="default"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w:t>
            </w:r>
            <w:r>
              <w:rPr>
                <w:rFonts w:hint="eastAsia" w:ascii="宋体" w:hAnsi="宋体" w:eastAsia="宋体" w:cs="Times New Roman"/>
                <w:b/>
                <w:bCs/>
                <w:sz w:val="24"/>
                <w:szCs w:val="24"/>
                <w14:ligatures w14:val="none"/>
              </w:rPr>
              <w:t>机械与电子</w:t>
            </w:r>
            <w:r>
              <w:rPr>
                <w:rFonts w:hint="eastAsia" w:ascii="宋体" w:hAnsi="宋体" w:eastAsia="宋体" w:cs="Times New Roman"/>
                <w:b/>
                <w:bCs/>
                <w:sz w:val="24"/>
                <w:szCs w:val="24"/>
                <w:lang w:val="en-US" w:eastAsia="zh-CN"/>
                <w14:ligatures w14:val="none"/>
              </w:rPr>
              <w:t xml:space="preserve">       □</w:t>
            </w:r>
            <w:r>
              <w:rPr>
                <w:rFonts w:hint="eastAsia" w:ascii="宋体" w:hAnsi="宋体" w:eastAsia="宋体" w:cs="Times New Roman"/>
                <w:b/>
                <w:bCs/>
                <w:sz w:val="24"/>
                <w:szCs w:val="24"/>
                <w14:ligatures w14:val="none"/>
              </w:rPr>
              <w:t>生物与医药</w:t>
            </w:r>
            <w:r>
              <w:rPr>
                <w:rFonts w:hint="eastAsia" w:ascii="宋体" w:hAnsi="宋体" w:eastAsia="宋体" w:cs="Times New Roman"/>
                <w:b/>
                <w:bCs/>
                <w:sz w:val="24"/>
                <w:szCs w:val="24"/>
                <w:lang w:val="en-US" w:eastAsia="zh-CN"/>
                <w14:ligatures w14:val="none"/>
              </w:rPr>
              <w:t xml:space="preserve">   □</w:t>
            </w:r>
            <w:r>
              <w:rPr>
                <w:rFonts w:hint="eastAsia" w:ascii="宋体" w:hAnsi="宋体" w:eastAsia="宋体" w:cs="Times New Roman"/>
                <w:b/>
                <w:bCs/>
                <w:sz w:val="24"/>
                <w:szCs w:val="24"/>
                <w14:ligatures w14:val="none"/>
              </w:rPr>
              <w:t>其他</w:t>
            </w:r>
          </w:p>
        </w:tc>
      </w:tr>
      <w:tr w14:paraId="3C99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jc w:val="center"/>
        </w:trPr>
        <w:tc>
          <w:tcPr>
            <w:tcW w:w="1701" w:type="dxa"/>
            <w:vAlign w:val="center"/>
          </w:tcPr>
          <w:p w14:paraId="05FAFA97">
            <w:pPr>
              <w:adjustRightInd w:val="0"/>
              <w:contextualSpacing/>
              <w:jc w:val="center"/>
              <w:rPr>
                <w:rFonts w:hint="eastAsia"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举办时间</w:t>
            </w:r>
          </w:p>
          <w:p w14:paraId="4B852BCA">
            <w:pPr>
              <w:adjustRightInd w:val="0"/>
              <w:contextualSpacing/>
              <w:jc w:val="center"/>
              <w:rPr>
                <w:rFonts w:hint="default"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（可多选）</w:t>
            </w:r>
          </w:p>
        </w:tc>
        <w:tc>
          <w:tcPr>
            <w:tcW w:w="7767" w:type="dxa"/>
            <w:gridSpan w:val="5"/>
            <w:vAlign w:val="center"/>
          </w:tcPr>
          <w:p w14:paraId="0A977D7E">
            <w:pPr>
              <w:adjustRightInd w:val="0"/>
              <w:contextualSpacing/>
              <w:jc w:val="center"/>
              <w:rPr>
                <w:rFonts w:hint="eastAsia"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□冬令营（秋季学期最后一周）</w:t>
            </w:r>
          </w:p>
          <w:p w14:paraId="135CDC92">
            <w:pPr>
              <w:adjustRightInd w:val="0"/>
              <w:contextualSpacing/>
              <w:jc w:val="center"/>
              <w:rPr>
                <w:rFonts w:hint="eastAsia"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□夏令营（春季学期最后一周）</w:t>
            </w:r>
          </w:p>
        </w:tc>
      </w:tr>
      <w:tr w14:paraId="3299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7" w:hRule="atLeast"/>
          <w:tblHeader/>
          <w:jc w:val="center"/>
        </w:trPr>
        <w:tc>
          <w:tcPr>
            <w:tcW w:w="1701" w:type="dxa"/>
            <w:vAlign w:val="center"/>
          </w:tcPr>
          <w:p w14:paraId="390989A9">
            <w:pPr>
              <w:adjustRightInd w:val="0"/>
              <w:contextualSpacing/>
              <w:jc w:val="center"/>
              <w:rPr>
                <w:rFonts w:hint="eastAsia"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活动特色</w:t>
            </w:r>
          </w:p>
          <w:p w14:paraId="5480DDFD">
            <w:pPr>
              <w:adjustRightInd w:val="0"/>
              <w:contextualSpacing/>
              <w:jc w:val="center"/>
              <w:rPr>
                <w:rFonts w:hint="default"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（200字以内）</w:t>
            </w:r>
          </w:p>
        </w:tc>
        <w:tc>
          <w:tcPr>
            <w:tcW w:w="7767" w:type="dxa"/>
            <w:gridSpan w:val="5"/>
            <w:vAlign w:val="center"/>
          </w:tcPr>
          <w:p w14:paraId="083195D3">
            <w:pPr>
              <w:adjustRightInd w:val="0"/>
              <w:contextualSpacing/>
              <w:jc w:val="center"/>
              <w:rPr>
                <w:rFonts w:hint="eastAsia" w:ascii="宋体" w:hAnsi="宋体" w:eastAsia="宋体" w:cs="Times New Roman"/>
                <w:b/>
                <w:bCs/>
                <w:sz w:val="24"/>
                <w:szCs w:val="24"/>
                <w14:ligatures w14:val="none"/>
              </w:rPr>
            </w:pPr>
          </w:p>
        </w:tc>
      </w:tr>
      <w:tr w14:paraId="3EBC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jc w:val="center"/>
        </w:trPr>
        <w:tc>
          <w:tcPr>
            <w:tcW w:w="1701" w:type="dxa"/>
            <w:vAlign w:val="center"/>
          </w:tcPr>
          <w:p w14:paraId="18E85274">
            <w:pPr>
              <w:adjustRightInd w:val="0"/>
              <w:contextualSpacing/>
              <w:jc w:val="center"/>
              <w:rPr>
                <w:rFonts w:hint="default" w:ascii="宋体" w:hAnsi="宋体" w:eastAsia="宋体" w:cs="Times New Roman"/>
                <w:b/>
                <w:bCs/>
                <w:sz w:val="24"/>
                <w:szCs w:val="24"/>
                <w:lang w:val="en-US"/>
                <w14:ligatures w14:val="none"/>
              </w:rPr>
            </w:pPr>
            <w:r>
              <w:rPr>
                <w:rFonts w:hint="eastAsia" w:ascii="宋体" w:hAnsi="宋体" w:eastAsia="宋体" w:cs="Times New Roman"/>
                <w:b/>
                <w:bCs/>
                <w:sz w:val="24"/>
                <w:szCs w:val="24"/>
                <w:lang w:val="en-US" w:eastAsia="zh-CN"/>
                <w14:ligatures w14:val="none"/>
              </w:rPr>
              <w:t>学校意见</w:t>
            </w:r>
          </w:p>
        </w:tc>
        <w:tc>
          <w:tcPr>
            <w:tcW w:w="7767" w:type="dxa"/>
            <w:gridSpan w:val="5"/>
            <w:vAlign w:val="center"/>
          </w:tcPr>
          <w:p w14:paraId="0CA8BDC7">
            <w:pPr>
              <w:adjustRightInd w:val="0"/>
              <w:contextualSpacing/>
              <w:jc w:val="center"/>
              <w:rPr>
                <w:rFonts w:hint="eastAsia" w:ascii="宋体" w:hAnsi="宋体" w:eastAsia="宋体" w:cs="Times New Roman"/>
                <w:b/>
                <w:bCs/>
                <w:sz w:val="24"/>
                <w:szCs w:val="24"/>
                <w14:ligatures w14:val="none"/>
              </w:rPr>
            </w:pPr>
          </w:p>
          <w:p w14:paraId="2217193F">
            <w:pPr>
              <w:adjustRightInd w:val="0"/>
              <w:contextualSpacing/>
              <w:jc w:val="center"/>
              <w:rPr>
                <w:rFonts w:hint="eastAsia" w:ascii="宋体" w:hAnsi="宋体" w:eastAsia="宋体" w:cs="Times New Roman"/>
                <w:b/>
                <w:bCs/>
                <w:sz w:val="24"/>
                <w:szCs w:val="24"/>
                <w14:ligatures w14:val="none"/>
              </w:rPr>
            </w:pPr>
          </w:p>
          <w:p w14:paraId="699A70E5">
            <w:pPr>
              <w:adjustRightInd w:val="0"/>
              <w:contextualSpacing/>
              <w:jc w:val="center"/>
              <w:rPr>
                <w:rFonts w:hint="eastAsia" w:ascii="宋体" w:hAnsi="宋体" w:eastAsia="宋体" w:cs="Times New Roman"/>
                <w:b/>
                <w:bCs/>
                <w:sz w:val="24"/>
                <w:szCs w:val="24"/>
                <w14:ligatures w14:val="none"/>
              </w:rPr>
            </w:pPr>
          </w:p>
          <w:p w14:paraId="66C28FE5">
            <w:pPr>
              <w:adjustRightInd w:val="0"/>
              <w:contextualSpacing/>
              <w:jc w:val="center"/>
              <w:rPr>
                <w:rFonts w:hint="eastAsia" w:ascii="宋体" w:hAnsi="宋体" w:eastAsia="宋体" w:cs="Times New Roman"/>
                <w:b/>
                <w:bCs/>
                <w:sz w:val="24"/>
                <w:szCs w:val="24"/>
                <w14:ligatures w14:val="none"/>
              </w:rPr>
            </w:pPr>
          </w:p>
          <w:p w14:paraId="239677CC">
            <w:pPr>
              <w:adjustRightInd w:val="0"/>
              <w:contextualSpacing/>
              <w:jc w:val="center"/>
              <w:rPr>
                <w:rFonts w:hint="default"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领导签字              单位盖章</w:t>
            </w:r>
          </w:p>
        </w:tc>
      </w:tr>
      <w:tr w14:paraId="664F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jc w:val="center"/>
        </w:trPr>
        <w:tc>
          <w:tcPr>
            <w:tcW w:w="1701" w:type="dxa"/>
            <w:vAlign w:val="center"/>
          </w:tcPr>
          <w:p w14:paraId="1AC755C5">
            <w:pPr>
              <w:adjustRightInd w:val="0"/>
              <w:contextualSpacing/>
              <w:jc w:val="center"/>
              <w:rPr>
                <w:rFonts w:hint="eastAsia" w:ascii="宋体" w:hAnsi="宋体" w:eastAsia="宋体" w:cs="Times New Roman"/>
                <w:b/>
                <w:bCs/>
                <w:sz w:val="24"/>
                <w:szCs w:val="24"/>
                <w:lang w:eastAsia="zh-CN"/>
                <w14:ligatures w14:val="none"/>
              </w:rPr>
            </w:pPr>
            <w:r>
              <w:rPr>
                <w:rFonts w:hint="eastAsia" w:ascii="宋体" w:hAnsi="宋体" w:eastAsia="宋体" w:cs="Times New Roman"/>
                <w:b/>
                <w:bCs/>
                <w:sz w:val="24"/>
                <w:szCs w:val="24"/>
                <w:lang w:val="en-US" w:eastAsia="zh-CN"/>
                <w14:ligatures w14:val="none"/>
              </w:rPr>
              <w:t>区域意见</w:t>
            </w:r>
          </w:p>
        </w:tc>
        <w:tc>
          <w:tcPr>
            <w:tcW w:w="7767" w:type="dxa"/>
            <w:gridSpan w:val="5"/>
            <w:vAlign w:val="center"/>
          </w:tcPr>
          <w:p w14:paraId="413848B7">
            <w:pPr>
              <w:adjustRightInd w:val="0"/>
              <w:contextualSpacing/>
              <w:jc w:val="center"/>
              <w:rPr>
                <w:rFonts w:hint="eastAsia" w:ascii="宋体" w:hAnsi="宋体" w:eastAsia="宋体" w:cs="Times New Roman"/>
                <w:b/>
                <w:bCs/>
                <w:sz w:val="24"/>
                <w:szCs w:val="24"/>
                <w14:ligatures w14:val="none"/>
              </w:rPr>
            </w:pPr>
          </w:p>
          <w:p w14:paraId="54A2EE94">
            <w:pPr>
              <w:adjustRightInd w:val="0"/>
              <w:contextualSpacing/>
              <w:jc w:val="center"/>
              <w:rPr>
                <w:rFonts w:hint="eastAsia" w:ascii="宋体" w:hAnsi="宋体" w:eastAsia="宋体" w:cs="Times New Roman"/>
                <w:b/>
                <w:bCs/>
                <w:sz w:val="24"/>
                <w:szCs w:val="24"/>
                <w14:ligatures w14:val="none"/>
              </w:rPr>
            </w:pPr>
          </w:p>
          <w:p w14:paraId="1CD4F0D9">
            <w:pPr>
              <w:adjustRightInd w:val="0"/>
              <w:contextualSpacing/>
              <w:jc w:val="center"/>
              <w:rPr>
                <w:rFonts w:hint="eastAsia" w:ascii="宋体" w:hAnsi="宋体" w:eastAsia="宋体" w:cs="Times New Roman"/>
                <w:b/>
                <w:bCs/>
                <w:sz w:val="24"/>
                <w:szCs w:val="24"/>
                <w14:ligatures w14:val="none"/>
              </w:rPr>
            </w:pPr>
          </w:p>
          <w:p w14:paraId="4C0FDC50">
            <w:pPr>
              <w:adjustRightInd w:val="0"/>
              <w:contextualSpacing/>
              <w:jc w:val="center"/>
              <w:rPr>
                <w:rFonts w:hint="eastAsia" w:ascii="宋体" w:hAnsi="宋体" w:eastAsia="宋体" w:cs="Times New Roman"/>
                <w:b/>
                <w:bCs/>
                <w:sz w:val="24"/>
                <w:szCs w:val="24"/>
                <w14:ligatures w14:val="none"/>
              </w:rPr>
            </w:pPr>
          </w:p>
          <w:p w14:paraId="393B86F9">
            <w:pPr>
              <w:adjustRightInd w:val="0"/>
              <w:contextualSpacing/>
              <w:jc w:val="center"/>
              <w:rPr>
                <w:rFonts w:hint="eastAsia" w:ascii="宋体" w:hAnsi="宋体" w:eastAsia="宋体" w:cs="Times New Roman"/>
                <w:b/>
                <w:bCs/>
                <w:sz w:val="24"/>
                <w:szCs w:val="24"/>
                <w14:ligatures w14:val="none"/>
              </w:rPr>
            </w:pPr>
            <w:r>
              <w:rPr>
                <w:rFonts w:hint="eastAsia" w:ascii="宋体" w:hAnsi="宋体" w:eastAsia="宋体" w:cs="Times New Roman"/>
                <w:b/>
                <w:bCs/>
                <w:sz w:val="24"/>
                <w:szCs w:val="24"/>
                <w:lang w:val="en-US" w:eastAsia="zh-CN"/>
                <w14:ligatures w14:val="none"/>
              </w:rPr>
              <w:t>领导签字              单位盖章</w:t>
            </w:r>
          </w:p>
        </w:tc>
      </w:tr>
    </w:tbl>
    <w:p w14:paraId="65CFF39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6D37D1C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0DB3A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5DE310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2026年北京市</w:t>
      </w:r>
      <w:r>
        <w:rPr>
          <w:rFonts w:hint="eastAsia" w:ascii="方正小标宋简体" w:hAnsi="方正小标宋简体" w:eastAsia="方正小标宋简体" w:cs="方正小标宋简体"/>
          <w:sz w:val="44"/>
          <w:szCs w:val="44"/>
          <w:lang w:val="en-US" w:eastAsia="zh-CN"/>
        </w:rPr>
        <w:t>通州区冬令营、夏令营</w:t>
      </w:r>
    </w:p>
    <w:p w14:paraId="191E38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活动</w:t>
      </w:r>
      <w:r>
        <w:rPr>
          <w:rFonts w:hint="eastAsia" w:ascii="方正小标宋简体" w:hAnsi="方正小标宋简体" w:eastAsia="方正小标宋简体" w:cs="方正小标宋简体"/>
          <w:sz w:val="44"/>
          <w:szCs w:val="44"/>
        </w:rPr>
        <w:t>方案</w:t>
      </w:r>
    </w:p>
    <w:p w14:paraId="2A3C0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模板仅供参考</w:t>
      </w:r>
      <w:r>
        <w:rPr>
          <w:rFonts w:hint="eastAsia" w:ascii="仿宋_GB2312" w:hAnsi="仿宋_GB2312" w:eastAsia="仿宋_GB2312" w:cs="仿宋_GB2312"/>
          <w:sz w:val="32"/>
          <w:szCs w:val="32"/>
          <w:lang w:eastAsia="zh-CN"/>
        </w:rPr>
        <w:t>）</w:t>
      </w:r>
    </w:p>
    <w:p w14:paraId="7C0ADB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p>
    <w:p w14:paraId="0E166B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活动目标</w:t>
      </w:r>
    </w:p>
    <w:p w14:paraId="480461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3E2B18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活动主题</w:t>
      </w:r>
    </w:p>
    <w:p w14:paraId="5AF29E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p>
    <w:p w14:paraId="6C1209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活动</w:t>
      </w:r>
      <w:bookmarkStart w:id="0" w:name="_GoBack"/>
      <w:bookmarkEnd w:id="0"/>
      <w:r>
        <w:rPr>
          <w:rFonts w:hint="eastAsia" w:ascii="黑体" w:hAnsi="黑体" w:eastAsia="黑体" w:cs="黑体"/>
          <w:sz w:val="32"/>
          <w:szCs w:val="32"/>
          <w:lang w:val="en-US" w:eastAsia="zh-CN"/>
        </w:rPr>
        <w:t>时间与地点</w:t>
      </w:r>
    </w:p>
    <w:p w14:paraId="7BAB09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p>
    <w:p w14:paraId="1D37CA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四、活动参与对象</w:t>
      </w:r>
    </w:p>
    <w:p w14:paraId="3FC3EC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3637F0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五、活动安排</w:t>
      </w:r>
    </w:p>
    <w:p w14:paraId="1F3732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p>
    <w:p w14:paraId="79AC37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六、学生评价方式</w:t>
      </w:r>
    </w:p>
    <w:p w14:paraId="70DCBB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p>
    <w:p w14:paraId="5E2C0D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七、安全预案</w:t>
      </w:r>
    </w:p>
    <w:p w14:paraId="0CA56E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p>
    <w:p w14:paraId="2452FE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p>
    <w:p w14:paraId="5745581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sectPr>
      <w:footerReference r:id="rId3" w:type="default"/>
      <w:pgSz w:w="11906" w:h="16838"/>
      <w:pgMar w:top="1440" w:right="1417" w:bottom="1440"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8012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5BB3F">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E5BB3F">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A347B"/>
    <w:rsid w:val="0A005D9C"/>
    <w:rsid w:val="17D1378F"/>
    <w:rsid w:val="21EC0C98"/>
    <w:rsid w:val="2FD57720"/>
    <w:rsid w:val="3498266E"/>
    <w:rsid w:val="3DA23BD0"/>
    <w:rsid w:val="43653DFC"/>
    <w:rsid w:val="4B984DB1"/>
    <w:rsid w:val="4D3138A4"/>
    <w:rsid w:val="541F30CA"/>
    <w:rsid w:val="5AD31CC7"/>
    <w:rsid w:val="5E5E04D4"/>
    <w:rsid w:val="5EEC1D66"/>
    <w:rsid w:val="73C8686B"/>
    <w:rsid w:val="74E03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939</Words>
  <Characters>1020</Characters>
  <Lines>0</Lines>
  <Paragraphs>0</Paragraphs>
  <TotalTime>0</TotalTime>
  <ScaleCrop>false</ScaleCrop>
  <LinksUpToDate>false</LinksUpToDate>
  <CharactersWithSpaces>1069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2025-12-04T09:12:00Z</dcterms:created>
  <dc:creator>admin</dc:creator>
  <cp:lastModifiedBy>s</cp:lastModifiedBy>
  <dcterms:modified xsi:type="dcterms:W3CDTF">2025-12-22T06:15:07Z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eyJoZGlkIjoiNGM4YWQwNTYwYTc3NTE2MWQ0NjU0ZDI3NmJjY2Q1ZGYiLCJ1c2VySWQiOiI0NDExMDMxNzIifQ==</vt:lpwstr>
  </property>
  <property fmtid="{D5CDD505-2E9C-101B-9397-08002B2CF9AE}" pid="4" name="ICV">
    <vt:lpwstr>640DD6E35DDF4B4BB652AFA79261C0B4_12</vt:lpwstr>
  </property>
</Properties>
</file>