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0C4DC">
      <w:pPr>
        <w:ind w:left="-170" w:leftChars="-134" w:right="55" w:hanging="111" w:hangingChars="15"/>
        <w:jc w:val="right"/>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01ACD9C8">
      <w:pPr>
        <w:ind w:left="-110" w:leftChars="-67" w:right="-86" w:rightChars="-41" w:hanging="31" w:hangingChars="15"/>
        <w:jc w:val="center"/>
        <w:rPr>
          <w:rFonts w:ascii="方正小标宋简体" w:eastAsia="方正小标宋简体"/>
          <w:b/>
          <w:color w:val="FF0000"/>
          <w:spacing w:val="236"/>
          <w:w w:val="80"/>
          <w:kern w:val="0"/>
          <w:sz w:val="52"/>
          <w:szCs w:val="52"/>
        </w:rPr>
      </w:pPr>
      <w: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 name="直接连接符 1"/>
                <wp:cNvGraphicFramePr/>
                <a:graphic xmlns:a="http://schemas.openxmlformats.org/drawingml/2006/main">
                  <a:graphicData uri="http://schemas.microsoft.com/office/word/2010/wordprocessingShape">
                    <wps:wsp>
                      <wps:cNvSpPr/>
                      <wps:spPr>
                        <a:xfrm flipV="1">
                          <a:off x="0" y="0"/>
                          <a:ext cx="56134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uPBRtgAAAAIAQAADwAAAAAAAAABACAAAAAiAAAAZHJzL2Rvd25yZXYu&#10;eG1sUEsBAhQAFAAAAAgAh07iQH9sYI37AQAA7wMAAA4AAAAAAAAAAQAgAAAAJwEAAGRycy9lMm9E&#10;b2MueG1sUEsFBgAAAAAGAAYAWQEAAJQ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5F2B876D">
      <w:pPr>
        <w:jc w:val="center"/>
        <w:rPr>
          <w:b/>
          <w:bCs/>
          <w:sz w:val="32"/>
          <w:szCs w:val="36"/>
        </w:rPr>
      </w:pPr>
    </w:p>
    <w:p w14:paraId="5ECBE06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关于开展通州区教师研修中心分中心</w:t>
      </w:r>
    </w:p>
    <w:p w14:paraId="4E6C1A9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培训活动的通知</w:t>
      </w:r>
    </w:p>
    <w:p w14:paraId="244510E3">
      <w:pPr>
        <w:spacing w:line="560" w:lineRule="exact"/>
        <w:rPr>
          <w:rFonts w:ascii="方正小标宋简体" w:eastAsia="方正小标宋简体"/>
          <w:sz w:val="44"/>
          <w:szCs w:val="44"/>
        </w:rPr>
      </w:pPr>
    </w:p>
    <w:p w14:paraId="08A59BE0">
      <w:pPr>
        <w:spacing w:line="560" w:lineRule="exact"/>
        <w:rPr>
          <w:rFonts w:ascii="仿宋_GB2312" w:eastAsia="仿宋_GB2312"/>
          <w:sz w:val="32"/>
          <w:szCs w:val="32"/>
        </w:rPr>
      </w:pPr>
      <w:r>
        <w:rPr>
          <w:rFonts w:hint="eastAsia" w:ascii="仿宋_GB2312" w:eastAsia="仿宋_GB2312"/>
          <w:sz w:val="32"/>
          <w:szCs w:val="32"/>
        </w:rPr>
        <w:t>东南部义务教育阶段各校</w:t>
      </w:r>
      <w:r>
        <w:rPr>
          <w:rFonts w:ascii="仿宋_GB2312" w:eastAsia="仿宋_GB2312"/>
          <w:sz w:val="32"/>
          <w:szCs w:val="32"/>
        </w:rPr>
        <w:t>:</w:t>
      </w:r>
    </w:p>
    <w:p w14:paraId="545997D2">
      <w:pPr>
        <w:spacing w:line="560" w:lineRule="exact"/>
        <w:ind w:firstLine="640" w:firstLineChars="200"/>
        <w:rPr>
          <w:rFonts w:ascii="仿宋_GB2312" w:eastAsia="仿宋_GB2312"/>
          <w:sz w:val="32"/>
          <w:szCs w:val="32"/>
        </w:rPr>
      </w:pPr>
      <w:r>
        <w:rPr>
          <w:rFonts w:hint="eastAsia" w:ascii="仿宋_GB2312" w:eastAsia="仿宋_GB2312"/>
          <w:sz w:val="32"/>
          <w:szCs w:val="32"/>
        </w:rPr>
        <w:t>2026年是“十五五”规划开局之年，也是通州区基础教育高质量发展攻坚的关键之年。为进一步帮助干部教师深入理解</w:t>
      </w:r>
      <w:bookmarkStart w:id="0" w:name="_Hlk107912617"/>
      <w:r>
        <w:rPr>
          <w:rFonts w:hint="eastAsia" w:ascii="仿宋_GB2312" w:eastAsia="仿宋_GB2312"/>
          <w:sz w:val="32"/>
          <w:szCs w:val="32"/>
        </w:rPr>
        <w:t>《义务教育课程标准（2022版）》</w:t>
      </w:r>
      <w:bookmarkEnd w:id="0"/>
      <w:r>
        <w:rPr>
          <w:rFonts w:hint="eastAsia" w:ascii="仿宋_GB2312" w:eastAsia="仿宋_GB2312"/>
          <w:sz w:val="32"/>
          <w:szCs w:val="32"/>
        </w:rPr>
        <w:t>的新精神新理念，指导课堂教学改革，贯彻落实基础教育优质均衡发展部署，通州区教师研修中心分中心将持续开展东南部专家助推活动，同时启动《北京市通州区农村教师能力提升项目》。项目立足东南部教育教学实际，聚焦需求，搭建平台，夯实农村教育基础，为城乡教育协同发展助力。具体活动安排如下：</w:t>
      </w:r>
    </w:p>
    <w:p w14:paraId="0C223D0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一、活动主题</w:t>
      </w:r>
    </w:p>
    <w:p w14:paraId="1D4047D9">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新课标理念下通州区东南部助推活动暨通州区农村教师能力提升项目启动</w:t>
      </w:r>
    </w:p>
    <w:p w14:paraId="3AEA09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二、时间安排</w:t>
      </w:r>
    </w:p>
    <w:p w14:paraId="3F7F503B">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202</w:t>
      </w:r>
      <w:r>
        <w:rPr>
          <w:rFonts w:hint="eastAsia" w:ascii="仿宋_GB2312" w:hAnsi="Times New Roman" w:eastAsia="仿宋_GB2312"/>
          <w:sz w:val="32"/>
          <w:szCs w:val="32"/>
        </w:rPr>
        <w:t>6年</w:t>
      </w:r>
      <w:r>
        <w:rPr>
          <w:rFonts w:ascii="仿宋_GB2312" w:hAnsi="Times New Roman" w:eastAsia="仿宋_GB2312"/>
          <w:sz w:val="32"/>
          <w:szCs w:val="32"/>
        </w:rPr>
        <w:t xml:space="preserve"> 4</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日上午9</w:t>
      </w:r>
      <w:r>
        <w:rPr>
          <w:rFonts w:ascii="仿宋_GB2312" w:hAnsi="Times New Roman" w:eastAsia="仿宋_GB2312"/>
          <w:sz w:val="32"/>
          <w:szCs w:val="32"/>
        </w:rPr>
        <w:t>:00</w:t>
      </w:r>
    </w:p>
    <w:p w14:paraId="1235C7D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三、地点安排</w:t>
      </w:r>
    </w:p>
    <w:p w14:paraId="344160B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通州区西集镇中心小学</w:t>
      </w:r>
    </w:p>
    <w:p w14:paraId="4B286136">
      <w:pPr>
        <w:spacing w:line="560" w:lineRule="exact"/>
        <w:ind w:firstLine="640" w:firstLineChars="200"/>
        <w:rPr>
          <w:rFonts w:ascii="仿宋_GB2312" w:hAnsi="Times New Roman" w:eastAsia="仿宋_GB2312"/>
          <w:sz w:val="32"/>
          <w:szCs w:val="32"/>
        </w:rPr>
      </w:pPr>
      <w:r>
        <w:rPr>
          <w:rFonts w:hint="eastAsia" w:ascii="黑体" w:hAnsi="黑体" w:eastAsia="黑体" w:cs="黑体"/>
          <w:sz w:val="32"/>
          <w:szCs w:val="32"/>
        </w:rPr>
        <w:t>四、参与人员</w:t>
      </w:r>
    </w:p>
    <w:p w14:paraId="52C68F18">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1.北京师范大学领导、区教委领导、区教师研修中心领导</w:t>
      </w:r>
    </w:p>
    <w:p w14:paraId="4F588177">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2.东南部相关学校教学主管干部、教研组长</w:t>
      </w:r>
    </w:p>
    <w:p w14:paraId="2DAF5FDF">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3.受聘专家</w:t>
      </w:r>
    </w:p>
    <w:p w14:paraId="527DC8FA">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4.参与项目的所有学员</w:t>
      </w:r>
    </w:p>
    <w:p w14:paraId="42044B51">
      <w:pPr>
        <w:spacing w:line="560" w:lineRule="exact"/>
        <w:ind w:firstLine="640" w:firstLineChars="200"/>
        <w:rPr>
          <w:rFonts w:ascii="仿宋_GB2312" w:hAnsi="Times New Roman" w:eastAsia="仿宋_GB2312"/>
          <w:sz w:val="32"/>
          <w:szCs w:val="32"/>
        </w:rPr>
      </w:pPr>
      <w:r>
        <w:rPr>
          <w:rFonts w:hint="eastAsia" w:ascii="黑体" w:hAnsi="黑体" w:eastAsia="黑体" w:cs="黑体"/>
          <w:sz w:val="32"/>
          <w:szCs w:val="32"/>
        </w:rPr>
        <w:t>五、参与方式</w:t>
      </w:r>
    </w:p>
    <w:p w14:paraId="3F6A071A">
      <w:pPr>
        <w:ind w:firstLine="640" w:firstLineChars="200"/>
        <w:rPr>
          <w:rFonts w:ascii="仿宋_GB2312" w:hAnsi="Times New Roman" w:eastAsia="仿宋_GB2312"/>
          <w:sz w:val="32"/>
          <w:szCs w:val="32"/>
        </w:rPr>
      </w:pPr>
      <w:r>
        <w:rPr>
          <w:rFonts w:ascii="仿宋_GB2312" w:hAnsi="Times New Roman" w:eastAsia="仿宋_GB2312"/>
          <w:sz w:val="32"/>
          <w:szCs w:val="32"/>
        </w:rPr>
        <w:t>1.</w:t>
      </w:r>
      <w:r>
        <w:rPr>
          <w:rFonts w:hint="eastAsia" w:ascii="仿宋" w:hAnsi="仿宋" w:eastAsia="仿宋" w:cs="仿宋"/>
          <w:sz w:val="32"/>
          <w:szCs w:val="32"/>
        </w:rPr>
        <w:t>东南部相关学校教学主管干部与参与项目的所有学员（学员名单见附件）</w:t>
      </w:r>
      <w:r>
        <w:rPr>
          <w:rFonts w:hint="eastAsia" w:ascii="仿宋_GB2312" w:hAnsi="Times New Roman" w:eastAsia="仿宋_GB2312"/>
          <w:sz w:val="32"/>
          <w:szCs w:val="32"/>
        </w:rPr>
        <w:t>参加线下活动,前往通州区西集镇中心小学现场参会。</w:t>
      </w:r>
    </w:p>
    <w:p w14:paraId="3AC0292B">
      <w:pPr>
        <w:ind w:firstLine="640" w:firstLineChars="20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教研组长及其他相应学科教师参加线上活动,通过观看直播的形式参与。</w:t>
      </w:r>
    </w:p>
    <w:p w14:paraId="4F18A285">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请各相关学校高度重视，及时通知相关人员准时参会，严格遵守活动时间与参会要求，确保本次活动顺利开展。</w:t>
      </w:r>
    </w:p>
    <w:p w14:paraId="7F53B655">
      <w:pPr>
        <w:ind w:firstLine="640" w:firstLineChars="200"/>
        <w:rPr>
          <w:rFonts w:ascii="仿宋_GB2312" w:hAnsi="Times New Roman" w:eastAsia="仿宋_GB2312"/>
          <w:sz w:val="32"/>
          <w:szCs w:val="32"/>
        </w:rPr>
      </w:pPr>
    </w:p>
    <w:p w14:paraId="15611362">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线上活动形式：</w:t>
      </w:r>
      <w:r>
        <w:rPr>
          <w:rFonts w:hint="eastAsia" w:ascii="仿宋" w:hAnsi="仿宋" w:eastAsia="仿宋" w:cs="仿宋"/>
          <w:sz w:val="30"/>
          <w:szCs w:val="30"/>
        </w:rPr>
        <w:t>观看直播</w:t>
      </w:r>
    </w:p>
    <w:p w14:paraId="48315FA8">
      <w:pPr>
        <w:spacing w:line="560" w:lineRule="exact"/>
        <w:ind w:firstLine="602" w:firstLineChars="200"/>
        <w:rPr>
          <w:rFonts w:ascii="仿宋_GB2312" w:eastAsia="仿宋"/>
          <w:b/>
          <w:color w:val="000000"/>
          <w:sz w:val="32"/>
          <w:szCs w:val="32"/>
        </w:rPr>
      </w:pPr>
      <w:r>
        <w:rPr>
          <w:rFonts w:hint="eastAsia" w:ascii="仿宋" w:hAnsi="仿宋" w:eastAsia="仿宋" w:cs="仿宋"/>
          <w:b/>
          <w:bCs/>
          <w:sz w:val="30"/>
          <w:szCs w:val="30"/>
        </w:rPr>
        <w:t>活动要求：</w:t>
      </w:r>
      <w:r>
        <w:rPr>
          <w:rFonts w:hint="eastAsia" w:ascii="仿宋" w:hAnsi="仿宋" w:eastAsia="仿宋" w:cs="仿宋"/>
          <w:sz w:val="30"/>
          <w:szCs w:val="30"/>
        </w:rPr>
        <w:t>参与活动的老师，浏览器打开直播链接或者扫描直播二维码参与本次活动</w:t>
      </w:r>
      <w:r>
        <w:rPr>
          <w:rFonts w:hint="eastAsia" w:ascii="仿宋" w:hAnsi="仿宋" w:eastAsia="仿宋" w:cs="仿宋"/>
          <w:b/>
          <w:color w:val="000000"/>
          <w:sz w:val="30"/>
          <w:szCs w:val="30"/>
        </w:rPr>
        <w:t>以及后期系列活动的直播链接和二维码都和本次活动一致。</w:t>
      </w:r>
    </w:p>
    <w:p w14:paraId="292F8DB1">
      <w:pPr>
        <w:rPr>
          <w:rFonts w:ascii="宋体" w:hAnsi="宋体" w:eastAsia="宋体" w:cs="宋体"/>
          <w:sz w:val="30"/>
          <w:szCs w:val="30"/>
        </w:rPr>
      </w:pPr>
      <w:r>
        <w:rPr>
          <w:rFonts w:ascii="宋体" w:hAnsi="宋体" w:eastAsia="宋体" w:cs="宋体"/>
          <w:sz w:val="30"/>
          <w:szCs w:val="30"/>
        </w:rPr>
        <w:t xml:space="preserve">* </w:t>
      </w:r>
      <w:r>
        <w:rPr>
          <w:rFonts w:hint="eastAsia" w:ascii="仿宋" w:hAnsi="仿宋" w:eastAsia="仿宋" w:cs="仿宋"/>
          <w:sz w:val="30"/>
          <w:szCs w:val="30"/>
        </w:rPr>
        <w:t>直播链接</w:t>
      </w:r>
      <w:r>
        <w:rPr>
          <w:rFonts w:hint="eastAsia" w:ascii="宋体" w:hAnsi="宋体" w:eastAsia="宋体" w:cs="宋体"/>
          <w:sz w:val="30"/>
          <w:szCs w:val="30"/>
        </w:rPr>
        <w:t>：</w:t>
      </w:r>
    </w:p>
    <w:p w14:paraId="06D21F4D">
      <w:pPr>
        <w:rPr>
          <w:rFonts w:ascii="宋体" w:hAnsi="宋体" w:eastAsia="宋体" w:cs="宋体"/>
          <w:sz w:val="30"/>
          <w:szCs w:val="30"/>
        </w:rPr>
      </w:pPr>
      <w:r>
        <w:rPr>
          <w:rFonts w:ascii="宋体" w:hAnsi="宋体" w:eastAsia="宋体" w:cs="宋体"/>
          <w:sz w:val="30"/>
          <w:szCs w:val="30"/>
        </w:rPr>
        <w:t xml:space="preserve"> </w:t>
      </w:r>
      <w:r>
        <w:fldChar w:fldCharType="begin"/>
      </w:r>
      <w:r>
        <w:instrText xml:space="preserve"> HYPERLINK "https://live.eeo.cn/pc.html?courseKey=d034584c4cb24e3a" </w:instrText>
      </w:r>
      <w:r>
        <w:fldChar w:fldCharType="separate"/>
      </w:r>
      <w:r>
        <w:rPr>
          <w:rStyle w:val="9"/>
          <w:rFonts w:hint="eastAsia" w:ascii="宋体" w:hAnsi="宋体" w:eastAsia="宋体" w:cs="宋体"/>
          <w:sz w:val="30"/>
          <w:szCs w:val="30"/>
        </w:rPr>
        <w:t>https://live.eeo.cn/pc.html?courseKey=d034584c4cb24e3a</w:t>
      </w:r>
      <w:r>
        <w:rPr>
          <w:rStyle w:val="9"/>
          <w:rFonts w:hint="eastAsia" w:ascii="宋体" w:hAnsi="宋体" w:eastAsia="宋体" w:cs="宋体"/>
          <w:sz w:val="30"/>
          <w:szCs w:val="30"/>
        </w:rPr>
        <w:fldChar w:fldCharType="end"/>
      </w:r>
      <w:r>
        <w:rPr>
          <w:rFonts w:hint="eastAsia" w:ascii="宋体" w:hAnsi="宋体" w:eastAsia="宋体" w:cs="宋体"/>
          <w:sz w:val="30"/>
          <w:szCs w:val="30"/>
        </w:rPr>
        <w:t xml:space="preserve">  </w:t>
      </w:r>
    </w:p>
    <w:p w14:paraId="6FFF6228">
      <w:pPr>
        <w:rPr>
          <w:rFonts w:ascii="宋体" w:hAnsi="宋体" w:eastAsia="宋体" w:cs="宋体"/>
          <w:sz w:val="30"/>
          <w:szCs w:val="30"/>
        </w:rPr>
      </w:pPr>
      <w:r>
        <w:rPr>
          <w:rFonts w:ascii="宋体" w:hAnsi="宋体" w:eastAsia="宋体" w:cs="宋体"/>
          <w:sz w:val="30"/>
          <w:szCs w:val="30"/>
        </w:rPr>
        <w:t xml:space="preserve">* </w:t>
      </w:r>
      <w:r>
        <w:rPr>
          <w:rFonts w:hint="eastAsia" w:ascii="仿宋" w:hAnsi="仿宋" w:eastAsia="仿宋" w:cs="仿宋"/>
          <w:sz w:val="30"/>
          <w:szCs w:val="30"/>
        </w:rPr>
        <w:t>直播二维码</w:t>
      </w:r>
      <w:r>
        <w:rPr>
          <w:rFonts w:hint="eastAsia" w:ascii="宋体" w:hAnsi="宋体" w:eastAsia="宋体" w:cs="宋体"/>
          <w:sz w:val="30"/>
          <w:szCs w:val="30"/>
        </w:rPr>
        <w:t>：</w:t>
      </w:r>
    </w:p>
    <w:p w14:paraId="586EC649">
      <w:pPr>
        <w:jc w:val="center"/>
        <w:rPr>
          <w:rFonts w:ascii="宋体" w:hAnsi="宋体" w:eastAsia="宋体" w:cs="宋体"/>
          <w:sz w:val="30"/>
          <w:szCs w:val="30"/>
        </w:rPr>
      </w:pPr>
      <w:r>
        <w:rPr>
          <w:rFonts w:ascii="宋体" w:hAnsi="宋体" w:eastAsia="宋体" w:cs="宋体"/>
          <w:sz w:val="24"/>
          <w:szCs w:val="24"/>
        </w:rPr>
        <w:drawing>
          <wp:inline distT="0" distB="0" distL="114300" distR="114300">
            <wp:extent cx="638175" cy="6381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38175" cy="638175"/>
                    </a:xfrm>
                    <a:prstGeom prst="rect">
                      <a:avLst/>
                    </a:prstGeom>
                    <a:noFill/>
                    <a:ln>
                      <a:noFill/>
                    </a:ln>
                  </pic:spPr>
                </pic:pic>
              </a:graphicData>
            </a:graphic>
          </wp:inline>
        </w:drawing>
      </w:r>
    </w:p>
    <w:p w14:paraId="46077EA6">
      <w:pPr>
        <w:spacing w:line="560" w:lineRule="exact"/>
        <w:ind w:firstLine="640" w:firstLineChars="200"/>
        <w:rPr>
          <w:rFonts w:ascii="仿宋_GB2312" w:hAnsi="Times New Roman" w:eastAsia="仿宋_GB2312"/>
          <w:sz w:val="32"/>
          <w:szCs w:val="32"/>
        </w:rPr>
      </w:pPr>
    </w:p>
    <w:p w14:paraId="2892908E">
      <w:pPr>
        <w:spacing w:line="560" w:lineRule="exact"/>
        <w:rPr>
          <w:rFonts w:ascii="黑体" w:hAnsi="黑体" w:eastAsia="黑体" w:cs="黑体"/>
          <w:sz w:val="32"/>
          <w:szCs w:val="32"/>
        </w:rPr>
      </w:pPr>
    </w:p>
    <w:p w14:paraId="19C060CB">
      <w:pPr>
        <w:spacing w:line="560" w:lineRule="exact"/>
        <w:ind w:firstLine="640" w:firstLineChars="200"/>
        <w:jc w:val="center"/>
        <w:rPr>
          <w:rFonts w:ascii="仿宋_GB2312" w:hAnsi="Times New Roman" w:eastAsia="仿宋_GB2312"/>
          <w:sz w:val="32"/>
          <w:szCs w:val="32"/>
        </w:rPr>
      </w:pPr>
      <w:r>
        <w:rPr>
          <w:rFonts w:ascii="仿宋_GB2312" w:hAnsi="Times New Roman" w:eastAsia="仿宋_GB2312"/>
          <w:sz w:val="32"/>
          <w:szCs w:val="32"/>
        </w:rPr>
        <w:t xml:space="preserve">                             </w:t>
      </w:r>
    </w:p>
    <w:p w14:paraId="044E10FC">
      <w:pPr>
        <w:spacing w:line="560" w:lineRule="exact"/>
        <w:ind w:firstLine="640" w:firstLineChars="200"/>
        <w:jc w:val="center"/>
        <w:rPr>
          <w:rFonts w:ascii="仿宋_GB2312" w:hAnsi="Times New Roman" w:eastAsia="仿宋_GB2312"/>
          <w:sz w:val="32"/>
          <w:szCs w:val="32"/>
        </w:rPr>
      </w:pPr>
      <w:r>
        <w:rPr>
          <w:rFonts w:ascii="仿宋_GB2312" w:hAnsi="Times New Roman" w:eastAsia="仿宋_GB2312"/>
          <w:sz w:val="32"/>
          <w:szCs w:val="32"/>
        </w:rPr>
        <w:t xml:space="preserve">                 </w:t>
      </w:r>
      <w:r>
        <w:rPr>
          <w:rFonts w:hint="eastAsia" w:ascii="仿宋_GB2312" w:hAnsi="Times New Roman" w:eastAsia="仿宋_GB2312"/>
          <w:sz w:val="32"/>
          <w:szCs w:val="32"/>
        </w:rPr>
        <w:t>通州区教师研修中心分中心</w:t>
      </w:r>
    </w:p>
    <w:p w14:paraId="41EE40BB">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                           202</w:t>
      </w:r>
      <w:r>
        <w:rPr>
          <w:rFonts w:hint="eastAsia" w:ascii="仿宋_GB2312" w:hAnsi="Times New Roman" w:eastAsia="仿宋_GB2312"/>
          <w:sz w:val="32"/>
          <w:szCs w:val="32"/>
        </w:rPr>
        <w:t>6年</w:t>
      </w:r>
      <w:r>
        <w:rPr>
          <w:rFonts w:ascii="仿宋_GB2312" w:hAnsi="Times New Roman" w:eastAsia="仿宋_GB2312"/>
          <w:sz w:val="32"/>
          <w:szCs w:val="32"/>
        </w:rPr>
        <w:t xml:space="preserve"> </w:t>
      </w:r>
      <w:r>
        <w:rPr>
          <w:rFonts w:hint="eastAsia" w:ascii="仿宋_GB2312" w:hAnsi="Times New Roman" w:eastAsia="仿宋_GB2312"/>
          <w:sz w:val="32"/>
          <w:szCs w:val="32"/>
        </w:rPr>
        <w:t>3月2</w:t>
      </w:r>
      <w:r>
        <w:rPr>
          <w:rFonts w:hint="eastAsia" w:ascii="仿宋_GB2312" w:hAnsi="Times New Roman" w:eastAsia="仿宋_GB2312"/>
          <w:sz w:val="32"/>
          <w:szCs w:val="32"/>
          <w:lang w:val="en-US" w:eastAsia="zh-CN"/>
        </w:rPr>
        <w:t>6</w:t>
      </w:r>
      <w:bookmarkStart w:id="1" w:name="_GoBack"/>
      <w:bookmarkEnd w:id="1"/>
      <w:r>
        <w:rPr>
          <w:rFonts w:hint="eastAsia" w:ascii="仿宋_GB2312" w:hAnsi="Times New Roman" w:eastAsia="仿宋_GB2312"/>
          <w:sz w:val="32"/>
          <w:szCs w:val="32"/>
        </w:rPr>
        <w:t>日</w:t>
      </w:r>
    </w:p>
    <w:p w14:paraId="6C360DB6">
      <w:pPr>
        <w:spacing w:line="560" w:lineRule="exact"/>
        <w:ind w:firstLine="640" w:firstLineChars="200"/>
        <w:rPr>
          <w:rFonts w:ascii="仿宋_GB2312" w:hAnsi="Times New Roman" w:eastAsia="仿宋_GB2312"/>
          <w:sz w:val="32"/>
          <w:szCs w:val="32"/>
        </w:rPr>
      </w:pPr>
    </w:p>
    <w:p w14:paraId="70B8FFC4">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（联系人：杨玉梅</w:t>
      </w:r>
      <w:r>
        <w:rPr>
          <w:rFonts w:ascii="仿宋_GB2312" w:hAnsi="Times New Roman" w:eastAsia="仿宋_GB2312"/>
          <w:sz w:val="32"/>
          <w:szCs w:val="32"/>
        </w:rPr>
        <w:t xml:space="preserve">    </w:t>
      </w:r>
      <w:r>
        <w:rPr>
          <w:rFonts w:hint="eastAsia" w:ascii="仿宋_GB2312" w:hAnsi="Times New Roman" w:eastAsia="仿宋_GB2312"/>
          <w:sz w:val="32"/>
          <w:szCs w:val="32"/>
        </w:rPr>
        <w:t>联系电话：</w:t>
      </w:r>
      <w:r>
        <w:rPr>
          <w:rFonts w:ascii="仿宋_GB2312" w:hAnsi="Times New Roman" w:eastAsia="仿宋_GB2312"/>
          <w:sz w:val="32"/>
          <w:szCs w:val="32"/>
        </w:rPr>
        <w:t>52113002</w:t>
      </w:r>
      <w:r>
        <w:rPr>
          <w:rFonts w:hint="eastAsia" w:ascii="仿宋_GB2312" w:hAnsi="Times New Roman" w:eastAsia="仿宋_GB2312"/>
          <w:sz w:val="32"/>
          <w:szCs w:val="32"/>
        </w:rPr>
        <w:t>）</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jhjNmQxZGZlMjNhOWEyMDk4ODE4MzUyOWMwMzkifQ=="/>
  </w:docVars>
  <w:rsids>
    <w:rsidRoot w:val="006E126A"/>
    <w:rsid w:val="0002292A"/>
    <w:rsid w:val="00027651"/>
    <w:rsid w:val="00034305"/>
    <w:rsid w:val="00061799"/>
    <w:rsid w:val="000F1507"/>
    <w:rsid w:val="0011034D"/>
    <w:rsid w:val="00111051"/>
    <w:rsid w:val="0012099F"/>
    <w:rsid w:val="0013320D"/>
    <w:rsid w:val="00151045"/>
    <w:rsid w:val="00152D15"/>
    <w:rsid w:val="00186B1F"/>
    <w:rsid w:val="00187B72"/>
    <w:rsid w:val="001A6AEE"/>
    <w:rsid w:val="001C1404"/>
    <w:rsid w:val="00202267"/>
    <w:rsid w:val="00221D40"/>
    <w:rsid w:val="00221F7E"/>
    <w:rsid w:val="00265566"/>
    <w:rsid w:val="00281839"/>
    <w:rsid w:val="002E27DD"/>
    <w:rsid w:val="0034395B"/>
    <w:rsid w:val="00375DFF"/>
    <w:rsid w:val="003A1A24"/>
    <w:rsid w:val="003A7C0D"/>
    <w:rsid w:val="003E3322"/>
    <w:rsid w:val="003F0ABE"/>
    <w:rsid w:val="003F4489"/>
    <w:rsid w:val="00414073"/>
    <w:rsid w:val="00425D60"/>
    <w:rsid w:val="00435713"/>
    <w:rsid w:val="00435720"/>
    <w:rsid w:val="00444BC7"/>
    <w:rsid w:val="00486B35"/>
    <w:rsid w:val="00490BC0"/>
    <w:rsid w:val="004A3EE5"/>
    <w:rsid w:val="004B34EB"/>
    <w:rsid w:val="004D6CDC"/>
    <w:rsid w:val="00526624"/>
    <w:rsid w:val="005276B7"/>
    <w:rsid w:val="00527F23"/>
    <w:rsid w:val="005354AD"/>
    <w:rsid w:val="00535EAF"/>
    <w:rsid w:val="00544591"/>
    <w:rsid w:val="005545DE"/>
    <w:rsid w:val="0055737A"/>
    <w:rsid w:val="00570592"/>
    <w:rsid w:val="00572182"/>
    <w:rsid w:val="005877BB"/>
    <w:rsid w:val="005B37E5"/>
    <w:rsid w:val="005D1374"/>
    <w:rsid w:val="005F0AE1"/>
    <w:rsid w:val="005F2D1C"/>
    <w:rsid w:val="00607479"/>
    <w:rsid w:val="00652127"/>
    <w:rsid w:val="00656B34"/>
    <w:rsid w:val="006D46FD"/>
    <w:rsid w:val="006E126A"/>
    <w:rsid w:val="006E7E63"/>
    <w:rsid w:val="007151D7"/>
    <w:rsid w:val="00733B87"/>
    <w:rsid w:val="0076319E"/>
    <w:rsid w:val="00766428"/>
    <w:rsid w:val="0079376A"/>
    <w:rsid w:val="007E3DFA"/>
    <w:rsid w:val="007F1E46"/>
    <w:rsid w:val="007F1F07"/>
    <w:rsid w:val="00824217"/>
    <w:rsid w:val="008747C9"/>
    <w:rsid w:val="00874EBD"/>
    <w:rsid w:val="00882080"/>
    <w:rsid w:val="00882CF1"/>
    <w:rsid w:val="008A47D2"/>
    <w:rsid w:val="008C4090"/>
    <w:rsid w:val="008F35E2"/>
    <w:rsid w:val="00914156"/>
    <w:rsid w:val="009169D6"/>
    <w:rsid w:val="0092721E"/>
    <w:rsid w:val="00947405"/>
    <w:rsid w:val="00951DA7"/>
    <w:rsid w:val="009721BF"/>
    <w:rsid w:val="009A743F"/>
    <w:rsid w:val="009B23B2"/>
    <w:rsid w:val="00A45193"/>
    <w:rsid w:val="00A47614"/>
    <w:rsid w:val="00A70208"/>
    <w:rsid w:val="00A9033C"/>
    <w:rsid w:val="00A913A3"/>
    <w:rsid w:val="00A966AA"/>
    <w:rsid w:val="00AB2127"/>
    <w:rsid w:val="00AB24C0"/>
    <w:rsid w:val="00AB575A"/>
    <w:rsid w:val="00AB74B2"/>
    <w:rsid w:val="00AD5863"/>
    <w:rsid w:val="00AF05B6"/>
    <w:rsid w:val="00AF2748"/>
    <w:rsid w:val="00B16B32"/>
    <w:rsid w:val="00B35E1E"/>
    <w:rsid w:val="00B422BD"/>
    <w:rsid w:val="00B633F9"/>
    <w:rsid w:val="00B94805"/>
    <w:rsid w:val="00BB4861"/>
    <w:rsid w:val="00BC647F"/>
    <w:rsid w:val="00BF0E5C"/>
    <w:rsid w:val="00BF155A"/>
    <w:rsid w:val="00C508C4"/>
    <w:rsid w:val="00C64423"/>
    <w:rsid w:val="00CA0599"/>
    <w:rsid w:val="00CA2AB6"/>
    <w:rsid w:val="00CE27C4"/>
    <w:rsid w:val="00CE6BA8"/>
    <w:rsid w:val="00D01A54"/>
    <w:rsid w:val="00D132B4"/>
    <w:rsid w:val="00D2588B"/>
    <w:rsid w:val="00D3057F"/>
    <w:rsid w:val="00D52D2D"/>
    <w:rsid w:val="00D82F6F"/>
    <w:rsid w:val="00D847C4"/>
    <w:rsid w:val="00D93205"/>
    <w:rsid w:val="00DB74A6"/>
    <w:rsid w:val="00DC6785"/>
    <w:rsid w:val="00E0593E"/>
    <w:rsid w:val="00E50C5B"/>
    <w:rsid w:val="00E714A8"/>
    <w:rsid w:val="00E83589"/>
    <w:rsid w:val="00EA0B40"/>
    <w:rsid w:val="00EC1B40"/>
    <w:rsid w:val="00EC1DF7"/>
    <w:rsid w:val="00EC6FB9"/>
    <w:rsid w:val="00ED03F2"/>
    <w:rsid w:val="00EE1F80"/>
    <w:rsid w:val="00EE4415"/>
    <w:rsid w:val="00EF0625"/>
    <w:rsid w:val="00EF2471"/>
    <w:rsid w:val="00EF26EC"/>
    <w:rsid w:val="00F20FBA"/>
    <w:rsid w:val="00F231CD"/>
    <w:rsid w:val="00F73EC2"/>
    <w:rsid w:val="00FB2FB0"/>
    <w:rsid w:val="00FD4D65"/>
    <w:rsid w:val="00FF249A"/>
    <w:rsid w:val="0B37043F"/>
    <w:rsid w:val="0F0C0955"/>
    <w:rsid w:val="1AE23F2C"/>
    <w:rsid w:val="1C6165B1"/>
    <w:rsid w:val="33B72441"/>
    <w:rsid w:val="375D38A3"/>
    <w:rsid w:val="3C5044C5"/>
    <w:rsid w:val="43CD1686"/>
    <w:rsid w:val="4B6C4CC7"/>
    <w:rsid w:val="53B21EB2"/>
    <w:rsid w:val="5C9B670C"/>
    <w:rsid w:val="5CE2696E"/>
    <w:rsid w:val="65D61614"/>
    <w:rsid w:val="6EF903DC"/>
    <w:rsid w:val="76AF7CF6"/>
    <w:rsid w:val="778F4F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semiHidden/>
    <w:qFormat/>
    <w:uiPriority w:val="99"/>
    <w:rPr>
      <w:rFonts w:cs="Times New Roman"/>
      <w:color w:val="954F72"/>
      <w:u w:val="single"/>
    </w:rPr>
  </w:style>
  <w:style w:type="character" w:styleId="9">
    <w:name w:val="Hyperlink"/>
    <w:qFormat/>
    <w:uiPriority w:val="99"/>
    <w:rPr>
      <w:rFonts w:cs="Times New Roman"/>
      <w:color w:val="0563C1"/>
      <w:u w:val="single"/>
    </w:rPr>
  </w:style>
  <w:style w:type="character" w:customStyle="1" w:styleId="10">
    <w:name w:val="日期 字符"/>
    <w:link w:val="2"/>
    <w:semiHidden/>
    <w:qFormat/>
    <w:locked/>
    <w:uiPriority w:val="99"/>
    <w:rPr>
      <w:rFonts w:cs="Times New Roman"/>
    </w:rPr>
  </w:style>
  <w:style w:type="character" w:customStyle="1" w:styleId="11">
    <w:name w:val="页脚 字符"/>
    <w:link w:val="3"/>
    <w:qFormat/>
    <w:locked/>
    <w:uiPriority w:val="99"/>
    <w:rPr>
      <w:rFonts w:cs="Times New Roman"/>
      <w:sz w:val="18"/>
      <w:szCs w:val="18"/>
    </w:rPr>
  </w:style>
  <w:style w:type="character" w:customStyle="1" w:styleId="12">
    <w:name w:val="页眉 字符"/>
    <w:link w:val="4"/>
    <w:qFormat/>
    <w:locked/>
    <w:uiPriority w:val="99"/>
    <w:rPr>
      <w:rFonts w:cs="Times New Roman"/>
      <w:sz w:val="18"/>
      <w:szCs w:val="18"/>
    </w:rPr>
  </w:style>
  <w:style w:type="character" w:customStyle="1" w:styleId="13">
    <w:name w:val="未处理的提及1"/>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660</Words>
  <Characters>742</Characters>
  <Lines>6</Lines>
  <Paragraphs>1</Paragraphs>
  <TotalTime>33</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2022-07-05T01:46:00Z</dcterms:created>
  <dc:creator>林 蕊馨</dc:creator>
  <cp:lastModifiedBy>乐乐侠</cp:lastModifiedBy>
  <dcterms:modified xsi:type="dcterms:W3CDTF">2026-03-26T07:02:47Z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681557FE38AC4143B148AD4AF5F0B7FB_13</vt:lpwstr>
  </property>
  <property fmtid="{D5CDD505-2E9C-101B-9397-08002B2CF9AE}" pid="4" name="KSOTemplateDocerSaveRecord">
    <vt:lpwstr>eyJoZGlkIjoiY2MxNTkzOTJmZmUxZDYzOWQ4N2Y3ZWM4Y2E1YmVhOWUiLCJ1c2VySWQiOiI0OTc4OTc1OTkifQ==</vt:lpwstr>
  </property>
</Properties>
</file>