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632E6">
      <w:pPr>
        <w:ind w:left="-170" w:leftChars="-134" w:right="55" w:hanging="111" w:hangingChars="15"/>
        <w:jc w:val="right"/>
        <w:rPr>
          <w:rFonts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  <w:t>北京市通州区教师研修中心</w:t>
      </w:r>
    </w:p>
    <w:p w14:paraId="461E5B38">
      <w:pPr>
        <w:ind w:left="1" w:leftChars="-67" w:right="-86" w:rightChars="-41" w:hanging="142" w:hangingChars="15"/>
        <w:jc w:val="center"/>
        <w:rPr>
          <w:rFonts w:hint="eastAsia"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0" t="10795" r="6350" b="1778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y;margin-left:-4.6pt;margin-top:47.95pt;height:0pt;width:442pt;z-index:251660288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7jwUbYAAAACAEAAA8AAAAAAAAAAQAgAAAAIgAAAGRycy9kb3ducmV2LnhtbFBLAQIUABQA&#10;AAAIAIdO4kBFYjL98AEAAOYDAAAOAAAAAAAAAAEAIAAAACcBAABkcnMvZTJvRG9jLnhtbFBLBQYA&#10;AAAABgAGAFkBAACJ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  <w:t>北京教育学院通州分院</w:t>
      </w:r>
    </w:p>
    <w:p w14:paraId="1A382F71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ascii="仿宋_GB2312" w:hAnsi="仿宋" w:eastAsia="仿宋_GB2312"/>
          <w:sz w:val="32"/>
          <w:szCs w:val="32"/>
        </w:rPr>
      </w:pPr>
    </w:p>
    <w:p w14:paraId="7A09B9B9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3762891F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202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年北京市通州区初中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化学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、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历史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学科</w:t>
      </w:r>
    </w:p>
    <w:p w14:paraId="133EF58E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学业水平考试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安排</w:t>
      </w:r>
    </w:p>
    <w:p w14:paraId="5F1F676C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各初中校：</w:t>
      </w:r>
    </w:p>
    <w:p w14:paraId="50FD5C2A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我区将于202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进行初三年级化学、历史学科学业水平考试工作</w:t>
      </w:r>
      <w:r>
        <w:rPr>
          <w:rFonts w:hint="eastAsia"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现将安排发给学校，</w:t>
      </w:r>
      <w:r>
        <w:rPr>
          <w:rFonts w:hint="eastAsia" w:ascii="仿宋_GB2312" w:eastAsia="仿宋_GB2312"/>
          <w:sz w:val="32"/>
          <w:szCs w:val="32"/>
          <w:highlight w:val="none"/>
        </w:rPr>
        <w:t>请各校按要求组织。</w:t>
      </w:r>
    </w:p>
    <w:p w14:paraId="1FD0706D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考试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学科</w:t>
      </w:r>
      <w:r>
        <w:rPr>
          <w:rFonts w:hint="eastAsia" w:ascii="黑体" w:hAnsi="黑体" w:eastAsia="黑体"/>
          <w:sz w:val="32"/>
          <w:szCs w:val="32"/>
        </w:rPr>
        <w:t>及时间安排</w:t>
      </w:r>
    </w:p>
    <w:tbl>
      <w:tblPr>
        <w:tblStyle w:val="5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384"/>
      </w:tblGrid>
      <w:tr w14:paraId="1BD5C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736" w:type="dxa"/>
            <w:vAlign w:val="center"/>
          </w:tcPr>
          <w:p w14:paraId="1B7F0753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日期</w:t>
            </w:r>
          </w:p>
        </w:tc>
        <w:tc>
          <w:tcPr>
            <w:tcW w:w="6384" w:type="dxa"/>
            <w:vAlign w:val="center"/>
          </w:tcPr>
          <w:p w14:paraId="173BEA51"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时间/科目</w:t>
            </w:r>
          </w:p>
        </w:tc>
      </w:tr>
      <w:tr w14:paraId="0EDA5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736" w:type="dxa"/>
            <w:vMerge w:val="restart"/>
            <w:vAlign w:val="center"/>
          </w:tcPr>
          <w:p w14:paraId="0C0E758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日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上午</w:t>
            </w:r>
          </w:p>
          <w:p w14:paraId="0F75E9E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  <w:lang w:val="en-US" w:eastAsia="zh-CN"/>
              </w:rPr>
              <w:t>星期一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>）</w:t>
            </w:r>
          </w:p>
        </w:tc>
        <w:tc>
          <w:tcPr>
            <w:tcW w:w="6384" w:type="dxa"/>
            <w:vAlign w:val="center"/>
          </w:tcPr>
          <w:p w14:paraId="5AF5A92B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8:00-9: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</w:t>
            </w:r>
          </w:p>
          <w:p w14:paraId="45DCADD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化学</w:t>
            </w:r>
            <w:r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  <w:t xml:space="preserve"> </w:t>
            </w:r>
          </w:p>
        </w:tc>
      </w:tr>
      <w:tr w14:paraId="49F43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736" w:type="dxa"/>
            <w:vMerge w:val="continue"/>
            <w:vAlign w:val="center"/>
          </w:tcPr>
          <w:p w14:paraId="793B55F6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</w:p>
        </w:tc>
        <w:tc>
          <w:tcPr>
            <w:tcW w:w="6384" w:type="dxa"/>
            <w:vAlign w:val="center"/>
          </w:tcPr>
          <w:p w14:paraId="592A559F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10: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0-1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:</w:t>
            </w: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0</w:t>
            </w:r>
          </w:p>
          <w:p w14:paraId="28D57C59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pacing w:val="15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sz w:val="32"/>
                <w:szCs w:val="32"/>
                <w:lang w:val="en-US" w:eastAsia="zh-CN"/>
              </w:rPr>
              <w:t>历史</w:t>
            </w:r>
          </w:p>
        </w:tc>
      </w:tr>
    </w:tbl>
    <w:p w14:paraId="53C399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组织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安排</w:t>
      </w:r>
    </w:p>
    <w:p w14:paraId="69359443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本次考试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全区统一命题，统一组考，全区集中在研修中心扫描答题卡，统一培训阅卷标准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bookmarkStart w:id="0" w:name="_Hlk533602003"/>
      <w:r>
        <w:rPr>
          <w:rFonts w:hint="eastAsia" w:ascii="仿宋_GB2312" w:hAnsi="Times New Roman" w:eastAsia="仿宋_GB2312" w:cs="Times New Roman"/>
          <w:sz w:val="32"/>
          <w:szCs w:val="32"/>
        </w:rPr>
        <w:t>各学科组织阅卷培训后，各校教师在线统一阅卷</w:t>
      </w:r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。学校组织阅卷教师在规定时间内完成阅卷工作，期间不要安排非阅卷工作。</w:t>
      </w:r>
    </w:p>
    <w:p w14:paraId="738A0A0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学校结合各校实际情况安排考场，原则上每考场2名监考老师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6EABDDE5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请监考老师严肃考场纪律，加强对学生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答卷规范性的教育，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学生答题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请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保持答题卡的整洁和完整，不能折叠、不能撕破。开始作答时，答题用笔为黑色墨迹签字笔，书写时字迹工整、清晰，不得使用铅笔、红笔、蓝色钢笔和圆珠笔等规定以外的笔作答。答题只能在指定的区域内答题，超出答题区域的黑色边框，答案无效。</w:t>
      </w:r>
    </w:p>
    <w:p w14:paraId="4AEF2E8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学生按要求在试卷规定位置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粘贴条形码，并将学校、班级，姓名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等信息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写在规定位置，选择题填涂请用2B铅笔，请监考老师加强检查和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监督。</w:t>
      </w:r>
    </w:p>
    <w:p w14:paraId="0ECA1F16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left="-10" w:leftChars="0" w:firstLine="640" w:firstLineChars="0"/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关于答题卡的收、封工作：考试结束，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监考员将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试卷、答题卡等所有考试材料全部回收。有两张答题卡的科目，两张都贴条形码，收取时应按照答题卡1在上，答题卡2在下的顺序两张一同收取，不能分开。答题卡按考场座次顺序，小号在上，大号在下，缺考考生答题卡放在相应位置，放空白答题卡，空白答题卡上也要贴条形码。每个答题卡袋上都要注明学校名称、年级、学科，不用封袋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>多余空白试卷和答题卡全部上交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  <w:bookmarkStart w:id="1" w:name="_GoBack"/>
      <w:bookmarkEnd w:id="1"/>
    </w:p>
    <w:p w14:paraId="172A0A09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考试巡视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考试期间，全区统一安排考试巡视人员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到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校检查考场情况，各校在组考、监考等环节中要按照流程规范操作。</w:t>
      </w:r>
    </w:p>
    <w:p w14:paraId="5D59F811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两科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考试结束后，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请各校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立即</w:t>
      </w:r>
      <w:r>
        <w:rPr>
          <w:rFonts w:hint="eastAsia" w:ascii="仿宋_GB2312" w:hAnsi="Times New Roman" w:eastAsia="仿宋_GB2312" w:cs="Times New Roman"/>
          <w:sz w:val="32"/>
          <w:szCs w:val="32"/>
        </w:rPr>
        <w:t>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试卷，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答题卡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等材料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装</w:t>
      </w:r>
      <w:r>
        <w:rPr>
          <w:rFonts w:hint="eastAsia" w:ascii="仿宋_GB2312" w:hAnsi="Times New Roman" w:eastAsia="仿宋_GB2312" w:cs="Times New Roman"/>
          <w:sz w:val="32"/>
          <w:szCs w:val="32"/>
        </w:rPr>
        <w:t>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送到研修中心C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47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</w:p>
    <w:p w14:paraId="759D93AF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取卷时间：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日上午8：30-11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:</w:t>
      </w:r>
      <w:r>
        <w:rPr>
          <w:rFonts w:hint="eastAsia" w:ascii="仿宋_GB2312" w:hAnsi="Times New Roman" w:eastAsia="仿宋_GB2312" w:cs="Times New Roman"/>
          <w:sz w:val="32"/>
          <w:szCs w:val="32"/>
        </w:rPr>
        <w:t>00。地点：研修中心东北角平房。</w:t>
      </w:r>
    </w:p>
    <w:p w14:paraId="5804CE8B">
      <w:pPr>
        <w:numPr>
          <w:ilvl w:val="0"/>
          <w:numId w:val="0"/>
        </w:numPr>
        <w:ind w:left="-10" w:leftChars="0" w:firstLine="640" w:firstLine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本次学业水平考试试卷及答题卡不返回学校。</w:t>
      </w:r>
    </w:p>
    <w:p w14:paraId="2532A481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三、上报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学生名册及成绩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0D87381B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由于制作条形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码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要，请各校提前建立学生名册，安排好考场号及座位号，便于考试时发条形码，打印条形码的顺序以考场号和座位号为准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上报的学生信息要与CMIS系统保持一致。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请各校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填报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初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年级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信息上报模板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（附件1）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，并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val="en-US" w:eastAsia="zh-CN"/>
        </w:rPr>
        <w:t>将初三历史社会实践活动考查成绩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none"/>
          <w:lang w:val="en-US" w:eastAsia="zh-CN"/>
        </w:rPr>
        <w:t>（满分共20分），初三化学实验操作和跨学科实践活动考查成绩（满分共20分）填报完整，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于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日上午10点前上报至邮箱：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none"/>
        </w:rPr>
        <w:t>xrhchj@163.com（具体填报说明见附件）。</w:t>
      </w:r>
    </w:p>
    <w:p w14:paraId="5DEB565F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/>
          <w:sz w:val="32"/>
          <w:szCs w:val="32"/>
        </w:rPr>
        <w:t>阅卷安排</w:t>
      </w:r>
    </w:p>
    <w:p w14:paraId="3F94DCF9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27-28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，研修中心将分学科组织召开试卷评审会，通过视频会议宣讲、细化评标，具体要求按照学科研修员安排进行。各科研修员结合区级精神，在线指导学科教师了解阅卷评标细则。区级培训后，学校教师按区级安排和要求规范在线流水阅卷。</w:t>
      </w:r>
    </w:p>
    <w:p w14:paraId="1CEA9622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阅卷服务器会在规定的阅卷开始时间前1个小时开启，方便老师登录调试。请确保电脑能连接互联网并可以访问到研修中心阅卷系统。如果有操作问题请查看“教师评卷说明（附件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）”，也可联系阅卷技术人员。</w:t>
      </w:r>
    </w:p>
    <w:p w14:paraId="3E2FA1B1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阅卷时间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28日-29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请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各学科阅卷教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师严格按照规定的时间完成阅卷任务。阅卷时间、年级、学科及阅卷网址详见下表：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549"/>
        <w:gridCol w:w="1113"/>
        <w:gridCol w:w="4536"/>
      </w:tblGrid>
      <w:tr w14:paraId="6DE7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8BBD9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年级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0ECDE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阅卷时间</w:t>
            </w:r>
          </w:p>
          <w:p w14:paraId="551DD114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上午7：30）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2966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学科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7A5E3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阅卷网址</w:t>
            </w:r>
          </w:p>
        </w:tc>
      </w:tr>
      <w:tr w14:paraId="7EE1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411756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初三</w:t>
            </w:r>
          </w:p>
        </w:tc>
        <w:tc>
          <w:tcPr>
            <w:tcW w:w="25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93C39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4月28日-29日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F7F18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化学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0DCAC26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  <w:tr w14:paraId="67FFE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D0D14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5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DA33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1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0D2D69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/>
              </w:rPr>
              <w:t>历史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D16671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pacing w:val="15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http://39.100.100.179/ameqp</w:t>
            </w:r>
          </w:p>
        </w:tc>
      </w:tr>
    </w:tbl>
    <w:p w14:paraId="74AE9B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、相关负责人</w:t>
      </w:r>
    </w:p>
    <w:p w14:paraId="1E8EAC8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命 题 负 责 人：初中部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白晓明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联系电话：52113032</w:t>
      </w:r>
    </w:p>
    <w:p w14:paraId="62E103A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教务考务负责人：教务处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龚琪雯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联系电话：52113018</w:t>
      </w:r>
    </w:p>
    <w:p w14:paraId="25EF439B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成绩汇总负责人：教务处 谢荣华 联系电话：13701090803</w:t>
      </w:r>
    </w:p>
    <w:p w14:paraId="1B35E6C7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阅卷技术负责人：逯天相13911823624  QQ：125282482</w:t>
      </w:r>
    </w:p>
    <w:p w14:paraId="7B5B9C05">
      <w:pPr>
        <w:tabs>
          <w:tab w:val="left" w:pos="900"/>
          <w:tab w:val="left" w:pos="1080"/>
        </w:tabs>
        <w:spacing w:line="560" w:lineRule="exact"/>
        <w:ind w:firstLine="3200" w:firstLineChars="10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孙林林15510670978  QQ：930491817</w:t>
      </w:r>
    </w:p>
    <w:p w14:paraId="0AB925F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73610D1D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年级学生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eastAsia="仿宋_GB2312"/>
          <w:sz w:val="32"/>
          <w:szCs w:val="32"/>
        </w:rPr>
        <w:t>上报模板及填报说明</w:t>
      </w:r>
    </w:p>
    <w:p w14:paraId="5AF622C4">
      <w:pPr>
        <w:tabs>
          <w:tab w:val="left" w:pos="900"/>
          <w:tab w:val="left" w:pos="1080"/>
        </w:tabs>
        <w:spacing w:line="560" w:lineRule="exact"/>
        <w:ind w:firstLine="1600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教师评卷说明</w:t>
      </w:r>
    </w:p>
    <w:p w14:paraId="346E798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A8CFD5C">
      <w:pPr>
        <w:spacing w:line="360" w:lineRule="auto"/>
        <w:rPr>
          <w:rFonts w:hint="eastAsia" w:ascii="宋体" w:hAnsi="宋体" w:cs="Arial"/>
          <w:sz w:val="24"/>
        </w:rPr>
      </w:pPr>
    </w:p>
    <w:p w14:paraId="08DF497E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通州区教委中教科</w:t>
      </w:r>
    </w:p>
    <w:p w14:paraId="44B84DA3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通州区教师研修中心</w:t>
      </w:r>
    </w:p>
    <w:p w14:paraId="283DC785">
      <w:pPr>
        <w:tabs>
          <w:tab w:val="left" w:pos="900"/>
          <w:tab w:val="left" w:pos="1080"/>
        </w:tabs>
        <w:spacing w:line="560" w:lineRule="exact"/>
        <w:ind w:right="30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53D3A54C">
      <w:pPr>
        <w:tabs>
          <w:tab w:val="left" w:pos="900"/>
          <w:tab w:val="left" w:pos="1080"/>
        </w:tabs>
        <w:spacing w:line="560" w:lineRule="exact"/>
        <w:ind w:left="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30C22">
    <w:pPr>
      <w:pStyle w:val="3"/>
      <w:tabs>
        <w:tab w:val="clear" w:pos="4153"/>
        <w:tab w:val="clear" w:pos="8306"/>
      </w:tabs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456DEF">
                          <w:pPr>
                            <w:pStyle w:val="3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456DEF">
                    <w:pPr>
                      <w:pStyle w:val="3"/>
                      <w:tabs>
                        <w:tab w:val="clear" w:pos="4153"/>
                        <w:tab w:val="clear" w:pos="8306"/>
                      </w:tabs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EFDAEC">
    <w:pPr>
      <w:pStyle w:val="3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64EF5">
    <w:pPr>
      <w:pStyle w:val="3"/>
      <w:tabs>
        <w:tab w:val="clear" w:pos="4153"/>
        <w:tab w:val="clear" w:pos="8306"/>
      </w:tabs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2C912CE">
    <w:pPr>
      <w:pStyle w:val="3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89AD4">
    <w:pPr>
      <w:pStyle w:val="4"/>
      <w:pBdr>
        <w:bottom w:val="none" w:color="auto" w:sz="0" w:space="1"/>
      </w:pBdr>
      <w:tabs>
        <w:tab w:val="clear" w:pos="4153"/>
        <w:tab w:val="clear" w:pos="8306"/>
      </w:tabs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AF042">
    <w:pPr>
      <w:pStyle w:val="4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376D5"/>
    <w:multiLevelType w:val="multilevel"/>
    <w:tmpl w:val="4C8376D5"/>
    <w:lvl w:ilvl="0" w:tentative="0">
      <w:start w:val="1"/>
      <w:numFmt w:val="japaneseCounting"/>
      <w:lvlText w:val="%1、"/>
      <w:lvlJc w:val="left"/>
      <w:pPr>
        <w:ind w:left="1360" w:hanging="7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4ZTEwNDI4ZjhmN2RlN2UyYjhkZjkwODBhN2RkZjgifQ=="/>
  </w:docVars>
  <w:rsids>
    <w:rsidRoot w:val="00000000"/>
    <w:rsid w:val="00307A95"/>
    <w:rsid w:val="02202DF7"/>
    <w:rsid w:val="06127C3D"/>
    <w:rsid w:val="070D73BB"/>
    <w:rsid w:val="071A70DE"/>
    <w:rsid w:val="087928FE"/>
    <w:rsid w:val="135E0CB0"/>
    <w:rsid w:val="1428721B"/>
    <w:rsid w:val="176F4F10"/>
    <w:rsid w:val="206F4614"/>
    <w:rsid w:val="22EF522A"/>
    <w:rsid w:val="23B75C54"/>
    <w:rsid w:val="249A1700"/>
    <w:rsid w:val="26E054C2"/>
    <w:rsid w:val="2A740AB8"/>
    <w:rsid w:val="2CE32FF3"/>
    <w:rsid w:val="2D436E50"/>
    <w:rsid w:val="2DD56534"/>
    <w:rsid w:val="2EFB34F2"/>
    <w:rsid w:val="31DB5013"/>
    <w:rsid w:val="32F4371B"/>
    <w:rsid w:val="3608182D"/>
    <w:rsid w:val="38DB4AC3"/>
    <w:rsid w:val="3C25466D"/>
    <w:rsid w:val="3E5A348F"/>
    <w:rsid w:val="3ECF7E9E"/>
    <w:rsid w:val="40E02AB9"/>
    <w:rsid w:val="418C50B2"/>
    <w:rsid w:val="421C54EB"/>
    <w:rsid w:val="43B41CC4"/>
    <w:rsid w:val="458E3F1A"/>
    <w:rsid w:val="4686029A"/>
    <w:rsid w:val="474F54C8"/>
    <w:rsid w:val="475F0927"/>
    <w:rsid w:val="48F437E0"/>
    <w:rsid w:val="49DE17D6"/>
    <w:rsid w:val="4E7C2368"/>
    <w:rsid w:val="4EA86AB8"/>
    <w:rsid w:val="51216176"/>
    <w:rsid w:val="51A96101"/>
    <w:rsid w:val="54A94812"/>
    <w:rsid w:val="594605D0"/>
    <w:rsid w:val="59E720E8"/>
    <w:rsid w:val="5B7B0312"/>
    <w:rsid w:val="5D2F1FFC"/>
    <w:rsid w:val="5E036BF6"/>
    <w:rsid w:val="60487E2B"/>
    <w:rsid w:val="61346EFD"/>
    <w:rsid w:val="62433976"/>
    <w:rsid w:val="62DB47B4"/>
    <w:rsid w:val="64E000FC"/>
    <w:rsid w:val="69E46644"/>
    <w:rsid w:val="6C2A42D6"/>
    <w:rsid w:val="6DB7681C"/>
    <w:rsid w:val="6E41017D"/>
    <w:rsid w:val="70721FB0"/>
    <w:rsid w:val="7190590A"/>
    <w:rsid w:val="73905147"/>
    <w:rsid w:val="78CE2999"/>
    <w:rsid w:val="7B0C1557"/>
    <w:rsid w:val="7FB21D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link w:val="1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link w:val="1"/>
    <w:autoRedefine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脚 Char1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1"/>
    <w:qFormat/>
    <w:uiPriority w:val="0"/>
    <w:rPr>
      <w:kern w:val="2"/>
      <w:sz w:val="18"/>
      <w:szCs w:val="18"/>
    </w:rPr>
  </w:style>
  <w:style w:type="character" w:customStyle="1" w:styleId="13">
    <w:name w:val="样式 方正小标宋简体 40 磅 红色"/>
    <w:link w:val="1"/>
    <w:qFormat/>
    <w:uiPriority w:val="0"/>
    <w:rPr>
      <w:rFonts w:ascii="方正小标宋简体" w:hAnsi="方正小标宋简体" w:eastAsia="方正小标宋简体"/>
      <w:color w:val="FF0000"/>
      <w:spacing w:val="6"/>
      <w:w w:val="68"/>
      <w:kern w:val="0"/>
      <w:sz w:val="88"/>
    </w:rPr>
  </w:style>
  <w:style w:type="paragraph" w:customStyle="1" w:styleId="14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  <w14:ligatures w14:val="none"/>
    </w:rPr>
  </w:style>
  <w:style w:type="table" w:customStyle="1" w:styleId="15">
    <w:name w:val="网格型1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1439</Words>
  <Characters>1640</Characters>
  <TotalTime>9</TotalTime>
  <ScaleCrop>false</ScaleCrop>
  <LinksUpToDate>false</LinksUpToDate>
  <CharactersWithSpaces>1655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2024-05-31T15:14:00Z</dcterms:created>
  <dc:creator>tiany</dc:creator>
  <cp:lastModifiedBy>WPS_1653633529</cp:lastModifiedBy>
  <dcterms:modified xsi:type="dcterms:W3CDTF">2026-04-13T08:20:23Z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ADB5220D7F274060925E19CAF9F1B3ED_13</vt:lpwstr>
  </property>
  <property fmtid="{D5CDD505-2E9C-101B-9397-08002B2CF9AE}" pid="4" name="KSOTemplateDocerSaveRecord">
    <vt:lpwstr>eyJoZGlkIjoiMzE4ZTEwNDI4ZjhmN2RlN2UyYjhkZjkwODBhN2RkZjgiLCJ1c2VySWQiOiIxMzc4Mjg5NTgwIn0=</vt:lpwstr>
  </property>
</Properties>
</file>